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0A67" w14:textId="77777777" w:rsidR="00AF3924" w:rsidRPr="002068AC" w:rsidRDefault="00AF3924" w:rsidP="002068AC">
      <w:pPr>
        <w:pStyle w:val="Normaallaadve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/>
          <w:b/>
          <w:color w:val="1C1E21"/>
          <w:sz w:val="28"/>
        </w:rPr>
      </w:pPr>
      <w:bookmarkStart w:id="0" w:name="_GoBack"/>
      <w:bookmarkEnd w:id="0"/>
      <w:r w:rsidRPr="002068AC">
        <w:rPr>
          <w:rFonts w:asciiTheme="minorHAnsi" w:hAnsiTheme="minorHAnsi"/>
          <w:b/>
          <w:color w:val="1C1E21"/>
          <w:sz w:val="28"/>
        </w:rPr>
        <w:t>Koroonaviiruse ja selle põhjustatud COVID-19 haiguse tagajärjel tekkinud kriis - ERIOLUKORD TÖÖSUHETES</w:t>
      </w:r>
    </w:p>
    <w:p w14:paraId="3E30E616" w14:textId="77777777" w:rsidR="00AF3924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C1E21"/>
        </w:rPr>
      </w:pPr>
      <w:r w:rsidRPr="00AF3924">
        <w:rPr>
          <w:rFonts w:asciiTheme="minorHAnsi" w:hAnsiTheme="minorHAnsi"/>
          <w:color w:val="1C1E21"/>
        </w:rPr>
        <w:t>Kui mul ei ole töötajatele enam senises mahus tööd anda, siis mida ma ettevõtjana</w:t>
      </w:r>
      <w:r>
        <w:rPr>
          <w:rFonts w:asciiTheme="minorHAnsi" w:hAnsiTheme="minorHAnsi"/>
          <w:color w:val="1C1E21"/>
        </w:rPr>
        <w:t xml:space="preserve"> (tööandjana) teha saan?</w:t>
      </w:r>
    </w:p>
    <w:p w14:paraId="74F7BD92" w14:textId="77777777" w:rsidR="00AF3924" w:rsidRPr="002068AC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b/>
          <w:color w:val="1C1E21"/>
        </w:rPr>
      </w:pPr>
      <w:r w:rsidRPr="002068AC">
        <w:rPr>
          <w:rFonts w:asciiTheme="minorHAnsi" w:hAnsiTheme="minorHAnsi"/>
          <w:b/>
          <w:color w:val="1C1E21"/>
        </w:rPr>
        <w:t>Kõige olulisem on tegutseda seaduse alusel ja piires sest vastasel korral võib kahju olla veelgi suurem.</w:t>
      </w:r>
    </w:p>
    <w:p w14:paraId="5F30733D" w14:textId="77777777" w:rsidR="00AF3924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C1E21"/>
        </w:rPr>
      </w:pPr>
    </w:p>
    <w:p w14:paraId="60C1C5E6" w14:textId="77777777" w:rsidR="00AF3924" w:rsidRPr="002068AC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FF0000"/>
        </w:rPr>
      </w:pPr>
      <w:r w:rsidRPr="002068AC">
        <w:rPr>
          <w:rFonts w:asciiTheme="minorHAnsi" w:hAnsiTheme="minorHAnsi"/>
          <w:color w:val="FF0000"/>
        </w:rPr>
        <w:t>TÖÖSUHTE MUUTMISE/LÕPETAMISE VÕIMALUSED</w:t>
      </w:r>
    </w:p>
    <w:p w14:paraId="04D1E120" w14:textId="77777777" w:rsidR="00AF3924" w:rsidRPr="00AF3924" w:rsidRDefault="00AF3924" w:rsidP="002068AC">
      <w:pPr>
        <w:pStyle w:val="Normaallaadveeb"/>
        <w:numPr>
          <w:ilvl w:val="0"/>
          <w:numId w:val="4"/>
        </w:numPr>
        <w:shd w:val="clear" w:color="auto" w:fill="FFFFFF"/>
        <w:spacing w:before="90" w:beforeAutospacing="0" w:after="90" w:afterAutospacing="0"/>
        <w:ind w:left="426" w:hanging="426"/>
        <w:jc w:val="both"/>
        <w:rPr>
          <w:rFonts w:asciiTheme="minorHAnsi" w:hAnsiTheme="minorHAnsi"/>
          <w:color w:val="1C1E21"/>
        </w:rPr>
      </w:pPr>
      <w:r w:rsidRPr="00AF3924">
        <w:rPr>
          <w:rFonts w:asciiTheme="minorHAnsi" w:hAnsiTheme="minorHAnsi"/>
          <w:b/>
          <w:color w:val="1C1E21"/>
        </w:rPr>
        <w:t>AINULT POOLTE KOKKULEPPEL</w:t>
      </w:r>
    </w:p>
    <w:p w14:paraId="02B63091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rStyle w:val="textexposedshow"/>
          <w:rFonts w:asciiTheme="minorHAnsi" w:hAnsiTheme="minorHAnsi"/>
          <w:color w:val="1C1E21"/>
        </w:rPr>
      </w:pPr>
      <w:r w:rsidRPr="00AF3924">
        <w:rPr>
          <w:rStyle w:val="textexposedshow"/>
          <w:rFonts w:asciiTheme="minorHAnsi" w:hAnsiTheme="minorHAnsi"/>
          <w:color w:val="1C1E21"/>
        </w:rPr>
        <w:t>Palgata puhkus kokkul</w:t>
      </w:r>
      <w:r>
        <w:rPr>
          <w:rStyle w:val="textexposedshow"/>
          <w:rFonts w:asciiTheme="minorHAnsi" w:hAnsiTheme="minorHAnsi"/>
          <w:color w:val="1C1E21"/>
        </w:rPr>
        <w:t>epitud ajaks poolte kokkuleppel;</w:t>
      </w:r>
    </w:p>
    <w:p w14:paraId="2271D709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C1E21"/>
        </w:rPr>
      </w:pPr>
      <w:r w:rsidRPr="00AF3924">
        <w:rPr>
          <w:rStyle w:val="textexposedshow"/>
          <w:rFonts w:asciiTheme="minorHAnsi" w:hAnsiTheme="minorHAnsi"/>
          <w:color w:val="1C1E21"/>
        </w:rPr>
        <w:t>Töökoormuse vähendamine (osalise tööaja kehtestamine)</w:t>
      </w:r>
      <w:r>
        <w:rPr>
          <w:rStyle w:val="textexposedshow"/>
          <w:rFonts w:asciiTheme="minorHAnsi" w:hAnsiTheme="minorHAnsi"/>
          <w:color w:val="1C1E21"/>
        </w:rPr>
        <w:t xml:space="preserve"> </w:t>
      </w:r>
      <w:r w:rsidRPr="00AF3924">
        <w:rPr>
          <w:rStyle w:val="textexposedshow"/>
          <w:rFonts w:asciiTheme="minorHAnsi" w:hAnsiTheme="minorHAnsi"/>
          <w:color w:val="1C1E21"/>
        </w:rPr>
        <w:t>poolte kokkuleppel;</w:t>
      </w:r>
    </w:p>
    <w:p w14:paraId="04533C22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C1E21"/>
        </w:rPr>
      </w:pPr>
      <w:r>
        <w:rPr>
          <w:rStyle w:val="textexposedshow"/>
          <w:rFonts w:asciiTheme="minorHAnsi" w:hAnsiTheme="minorHAnsi"/>
          <w:color w:val="1C1E21"/>
        </w:rPr>
        <w:t>Kinnitatud 2020.aasta</w:t>
      </w:r>
      <w:r w:rsidRPr="00AF3924">
        <w:rPr>
          <w:rStyle w:val="textexposedshow"/>
          <w:rFonts w:asciiTheme="minorHAnsi" w:hAnsiTheme="minorHAnsi"/>
          <w:color w:val="1C1E21"/>
        </w:rPr>
        <w:t xml:space="preserve"> puhkuseajakava muutmine poolte kokkuleppel ja</w:t>
      </w:r>
      <w:r>
        <w:rPr>
          <w:rStyle w:val="textexposedshow"/>
          <w:rFonts w:asciiTheme="minorHAnsi" w:hAnsiTheme="minorHAnsi"/>
          <w:color w:val="1C1E21"/>
        </w:rPr>
        <w:t xml:space="preserve"> töötajatele </w:t>
      </w:r>
      <w:r w:rsidRPr="00AF3924">
        <w:rPr>
          <w:rStyle w:val="textexposedshow"/>
          <w:rFonts w:asciiTheme="minorHAnsi" w:hAnsiTheme="minorHAnsi"/>
          <w:color w:val="1C1E21"/>
        </w:rPr>
        <w:t>iga-aastase korralise puhkuse andmine;</w:t>
      </w:r>
    </w:p>
    <w:p w14:paraId="08368FE3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90" w:beforeAutospacing="0" w:after="90" w:afterAutospacing="0"/>
        <w:jc w:val="both"/>
        <w:rPr>
          <w:rStyle w:val="textexposedshow"/>
          <w:rFonts w:asciiTheme="minorHAnsi" w:hAnsiTheme="minorHAnsi"/>
          <w:i/>
          <w:color w:val="1C1E21"/>
        </w:rPr>
      </w:pPr>
      <w:r w:rsidRPr="00AF3924">
        <w:rPr>
          <w:rStyle w:val="textexposedshow"/>
          <w:rFonts w:asciiTheme="minorHAnsi" w:hAnsiTheme="minorHAnsi"/>
          <w:color w:val="1C1E21"/>
        </w:rPr>
        <w:t>Töötasu vähendamine kokkulepitud summani</w:t>
      </w:r>
      <w:r>
        <w:rPr>
          <w:rStyle w:val="textexposedshow"/>
          <w:rFonts w:asciiTheme="minorHAnsi" w:hAnsiTheme="minorHAnsi"/>
          <w:color w:val="1C1E21"/>
        </w:rPr>
        <w:t xml:space="preserve"> (arvestada tuleb, et kui kokkuleppel vähendatakse töötasu alla kehtestatud miinimumpalga, siis tuleb proportsionaalselt vähendada ka töötamise aega kuna ka kokkuleppel ei saa töötasu täistööaja eest olla väiksem kui miinimumpalk </w:t>
      </w:r>
      <w:r w:rsidRPr="00AF3924">
        <w:rPr>
          <w:rStyle w:val="textexposedshow"/>
          <w:rFonts w:asciiTheme="minorHAnsi" w:hAnsiTheme="minorHAnsi"/>
          <w:i/>
          <w:color w:val="1C1E21"/>
        </w:rPr>
        <w:t>(2020.a. miinimumkuutasu on 584.- ja tunnitasu 3,48 eur/h).</w:t>
      </w:r>
    </w:p>
    <w:p w14:paraId="303ABF66" w14:textId="77777777" w:rsidR="002068AC" w:rsidRPr="00AF3924" w:rsidRDefault="002068AC" w:rsidP="002068AC">
      <w:pPr>
        <w:pStyle w:val="Normaallaadveeb"/>
        <w:shd w:val="clear" w:color="auto" w:fill="FFFFFF"/>
        <w:spacing w:before="90" w:beforeAutospacing="0" w:after="90" w:afterAutospacing="0"/>
        <w:ind w:left="720"/>
        <w:jc w:val="both"/>
        <w:rPr>
          <w:rFonts w:asciiTheme="minorHAnsi" w:hAnsiTheme="minorHAnsi"/>
          <w:i/>
          <w:color w:val="1C1E21"/>
        </w:rPr>
      </w:pPr>
    </w:p>
    <w:p w14:paraId="58CD6DEA" w14:textId="77777777" w:rsidR="00AF3924" w:rsidRPr="00AF3924" w:rsidRDefault="00AF3924" w:rsidP="002068AC">
      <w:pPr>
        <w:pStyle w:val="Normaallaadveeb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426" w:hanging="426"/>
        <w:jc w:val="both"/>
        <w:rPr>
          <w:rFonts w:asciiTheme="minorHAnsi" w:hAnsiTheme="minorHAnsi"/>
          <w:color w:val="1C1E21"/>
        </w:rPr>
      </w:pPr>
      <w:r>
        <w:rPr>
          <w:rFonts w:asciiTheme="minorHAnsi" w:hAnsiTheme="minorHAnsi"/>
          <w:b/>
          <w:color w:val="1C1E21"/>
        </w:rPr>
        <w:t>TÖÖANDJA ÜHEPOOLSE OTSUSEGA</w:t>
      </w:r>
    </w:p>
    <w:p w14:paraId="5BFE9D3F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90" w:afterAutospacing="0"/>
        <w:jc w:val="both"/>
        <w:rPr>
          <w:rFonts w:asciiTheme="minorHAnsi" w:hAnsiTheme="minorHAnsi"/>
          <w:color w:val="1C1E21"/>
        </w:rPr>
      </w:pPr>
      <w:r w:rsidRPr="00AF3924">
        <w:rPr>
          <w:rFonts w:asciiTheme="minorHAnsi" w:hAnsiTheme="minorHAnsi"/>
          <w:b/>
          <w:color w:val="1C1E21"/>
          <w:u w:val="single"/>
        </w:rPr>
        <w:t>Puhkuse ajakava kiire kinnitamine ja puhkuste andmine.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>Kui puhkuste ajakava</w:t>
      </w:r>
      <w:r>
        <w:rPr>
          <w:rFonts w:asciiTheme="minorHAnsi" w:hAnsiTheme="minorHAnsi"/>
          <w:color w:val="1C1E21"/>
        </w:rPr>
        <w:t xml:space="preserve"> ei ole veel kinnitatud </w:t>
      </w:r>
      <w:r w:rsidRPr="00AF3924">
        <w:rPr>
          <w:rFonts w:asciiTheme="minorHAnsi" w:hAnsiTheme="minorHAnsi"/>
          <w:i/>
          <w:color w:val="1C1E21"/>
        </w:rPr>
        <w:t>(TLS § 69 lg 2 kohaselt tehakse töötajatele teatavaks märtsi lõpuks),</w:t>
      </w:r>
      <w:r w:rsidRPr="00AF3924">
        <w:rPr>
          <w:rFonts w:asciiTheme="minorHAnsi" w:hAnsiTheme="minorHAnsi"/>
          <w:color w:val="1C1E21"/>
        </w:rPr>
        <w:t xml:space="preserve"> siis kinnitage puhkuste ajakava nii, et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>saadate töötajad praegu korralisele puhkusele. NB! TLS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>§69 lg 7 töötajad või</w:t>
      </w:r>
      <w:r>
        <w:rPr>
          <w:rFonts w:asciiTheme="minorHAnsi" w:hAnsiTheme="minorHAnsi"/>
          <w:color w:val="1C1E21"/>
        </w:rPr>
        <w:t>vad keelduda kuid peavad siiski töösuhtes käituma heas usus ja mõistlikult ning kui nad keelduvad, siis peaks see olema põhjendatud.</w:t>
      </w:r>
    </w:p>
    <w:p w14:paraId="51E361A9" w14:textId="77777777" w:rsid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90" w:afterAutospacing="0"/>
        <w:jc w:val="both"/>
        <w:rPr>
          <w:rFonts w:asciiTheme="minorHAnsi" w:hAnsiTheme="minorHAnsi"/>
          <w:color w:val="1C1E21"/>
        </w:rPr>
      </w:pPr>
      <w:r w:rsidRPr="00AF3924">
        <w:rPr>
          <w:rFonts w:asciiTheme="minorHAnsi" w:hAnsiTheme="minorHAnsi"/>
          <w:b/>
          <w:color w:val="1C1E21"/>
          <w:u w:val="single"/>
        </w:rPr>
        <w:t>Töötaja töötasu vähendamine</w:t>
      </w:r>
      <w:r w:rsidRPr="00AF3924">
        <w:rPr>
          <w:rFonts w:asciiTheme="minorHAnsi" w:hAnsiTheme="minorHAnsi"/>
          <w:color w:val="1C1E21"/>
        </w:rPr>
        <w:t xml:space="preserve"> töö mitteandmise korral </w:t>
      </w:r>
      <w:r w:rsidRPr="00AF3924">
        <w:rPr>
          <w:rFonts w:asciiTheme="minorHAnsi" w:hAnsiTheme="minorHAnsi"/>
          <w:i/>
          <w:color w:val="1C1E21"/>
        </w:rPr>
        <w:t xml:space="preserve">(alus TLS §37) </w:t>
      </w:r>
      <w:r w:rsidRPr="00AF3924">
        <w:rPr>
          <w:rFonts w:asciiTheme="minorHAnsi" w:hAnsiTheme="minorHAnsi"/>
          <w:color w:val="1C1E21"/>
        </w:rPr>
        <w:t>– kuni 3 kuuks saab töötaja töötasu vähendada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>miinimumpalgani (alla selle ei ole tööandja hepoolse</w:t>
      </w:r>
      <w:r w:rsidRPr="00AF3924">
        <w:rPr>
          <w:rFonts w:asciiTheme="minorHAnsi" w:hAnsiTheme="minorHAnsi"/>
          <w:color w:val="1C1E21"/>
        </w:rPr>
        <w:br/>
        <w:t>otsusega lubatud lubatud</w:t>
      </w:r>
      <w:r w:rsidRPr="00AF3924">
        <w:rPr>
          <w:rFonts w:asciiTheme="minorHAnsi" w:hAnsiTheme="minorHAnsi"/>
          <w:color w:val="1C1E21"/>
          <w:u w:val="single"/>
        </w:rPr>
        <w:t xml:space="preserve">). NB! Konsulteerimise kohustus ja </w:t>
      </w:r>
      <w:r w:rsidRPr="00AF3924">
        <w:rPr>
          <w:rFonts w:asciiTheme="minorHAnsi" w:hAnsiTheme="minorHAnsi"/>
          <w:i/>
          <w:color w:val="1C1E21"/>
          <w:u w:val="single"/>
        </w:rPr>
        <w:t>etteteatamisaeg (14 kalendripäeva)</w:t>
      </w:r>
      <w:r w:rsidRPr="00AF3924">
        <w:rPr>
          <w:rFonts w:asciiTheme="minorHAnsi" w:hAnsiTheme="minorHAnsi"/>
          <w:color w:val="1C1E21"/>
          <w:u w:val="single"/>
        </w:rPr>
        <w:t>. Töötaja õigus keelduda ja leping üles öelda</w:t>
      </w:r>
      <w:r w:rsidRPr="00AF3924"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i/>
          <w:color w:val="1C1E21"/>
        </w:rPr>
        <w:t xml:space="preserve">(sel juhul peab tööandja </w:t>
      </w:r>
      <w:r w:rsidR="002068AC">
        <w:rPr>
          <w:rFonts w:asciiTheme="minorHAnsi" w:hAnsiTheme="minorHAnsi"/>
          <w:i/>
          <w:color w:val="1C1E21"/>
        </w:rPr>
        <w:t>a</w:t>
      </w:r>
      <w:r w:rsidRPr="00AF3924">
        <w:rPr>
          <w:rFonts w:asciiTheme="minorHAnsi" w:hAnsiTheme="minorHAnsi"/>
          <w:i/>
          <w:color w:val="1C1E21"/>
        </w:rPr>
        <w:t>maksma hüvitisena 1 kuu palga)</w:t>
      </w:r>
      <w:r w:rsidRPr="00AF3924">
        <w:rPr>
          <w:rFonts w:asciiTheme="minorHAnsi" w:hAnsiTheme="minorHAnsi"/>
          <w:color w:val="1C1E21"/>
        </w:rPr>
        <w:t>;</w:t>
      </w:r>
    </w:p>
    <w:p w14:paraId="1B268031" w14:textId="77777777" w:rsidR="00AF3924" w:rsidRPr="00AF3924" w:rsidRDefault="00AF3924" w:rsidP="002068AC">
      <w:pPr>
        <w:pStyle w:val="Normaallaadveeb"/>
        <w:numPr>
          <w:ilvl w:val="0"/>
          <w:numId w:val="5"/>
        </w:numPr>
        <w:shd w:val="clear" w:color="auto" w:fill="FFFFFF"/>
        <w:spacing w:before="0" w:beforeAutospacing="0" w:after="90" w:afterAutospacing="0"/>
        <w:jc w:val="both"/>
        <w:rPr>
          <w:rFonts w:asciiTheme="minorHAnsi" w:hAnsiTheme="minorHAnsi"/>
          <w:color w:val="1C1E21"/>
          <w:u w:val="single"/>
        </w:rPr>
      </w:pPr>
      <w:r w:rsidRPr="00AF3924">
        <w:rPr>
          <w:rFonts w:asciiTheme="minorHAnsi" w:hAnsiTheme="minorHAnsi"/>
          <w:b/>
          <w:color w:val="1C1E21"/>
          <w:u w:val="single"/>
        </w:rPr>
        <w:t>Koondamine</w:t>
      </w:r>
      <w:r w:rsidRPr="00AF3924">
        <w:rPr>
          <w:rFonts w:asciiTheme="minorHAnsi" w:hAnsiTheme="minorHAnsi"/>
          <w:color w:val="1C1E21"/>
        </w:rPr>
        <w:t xml:space="preserve"> –</w:t>
      </w:r>
      <w:r>
        <w:rPr>
          <w:rFonts w:asciiTheme="minorHAnsi" w:hAnsiTheme="minorHAnsi"/>
          <w:color w:val="1C1E21"/>
        </w:rPr>
        <w:t xml:space="preserve"> kui </w:t>
      </w:r>
      <w:r w:rsidRPr="00AF3924">
        <w:rPr>
          <w:rFonts w:asciiTheme="minorHAnsi" w:hAnsiTheme="minorHAnsi"/>
          <w:color w:val="1C1E21"/>
        </w:rPr>
        <w:t xml:space="preserve">töösuhte jätkamine kokkulepitud tingimustel muutub võimatuks töömahu vähenemise </w:t>
      </w:r>
      <w:r>
        <w:rPr>
          <w:rFonts w:asciiTheme="minorHAnsi" w:hAnsiTheme="minorHAnsi"/>
          <w:color w:val="1C1E21"/>
        </w:rPr>
        <w:t xml:space="preserve">tõttu </w:t>
      </w:r>
      <w:r w:rsidRPr="00AF3924">
        <w:rPr>
          <w:rFonts w:asciiTheme="minorHAnsi" w:hAnsiTheme="minorHAnsi"/>
          <w:i/>
          <w:color w:val="1C1E21"/>
        </w:rPr>
        <w:t>(kriisi tõttu on kliendid broneeringud / tellimused üles öelnud vms ja turu taastumise aega pole võimalik prognoosida või see ei ole üldse tõenäoline)</w:t>
      </w:r>
      <w:r>
        <w:rPr>
          <w:rFonts w:asciiTheme="minorHAnsi" w:hAnsiTheme="minorHAnsi"/>
          <w:color w:val="1C1E21"/>
        </w:rPr>
        <w:t xml:space="preserve">,   </w:t>
      </w:r>
      <w:r w:rsidRPr="00AF3924">
        <w:rPr>
          <w:rFonts w:asciiTheme="minorHAnsi" w:hAnsiTheme="minorHAnsi"/>
          <w:color w:val="1C1E21"/>
        </w:rPr>
        <w:t xml:space="preserve"> tuleb järgida staažist sõltuvat etteteatamise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 xml:space="preserve">tähtaega </w:t>
      </w:r>
      <w:r w:rsidRPr="00AF3924">
        <w:rPr>
          <w:rFonts w:asciiTheme="minorHAnsi" w:hAnsiTheme="minorHAnsi"/>
          <w:i/>
          <w:color w:val="1C1E21"/>
        </w:rPr>
        <w:t xml:space="preserve">(või hüvitada see rahas) </w:t>
      </w:r>
      <w:r w:rsidRPr="00AF3924">
        <w:rPr>
          <w:rFonts w:asciiTheme="minorHAnsi" w:hAnsiTheme="minorHAnsi"/>
          <w:color w:val="1C1E21"/>
        </w:rPr>
        <w:t>ning maksta</w:t>
      </w:r>
      <w:r>
        <w:rPr>
          <w:rFonts w:asciiTheme="minorHAnsi" w:hAnsiTheme="minorHAnsi"/>
          <w:color w:val="1C1E21"/>
        </w:rPr>
        <w:t xml:space="preserve"> </w:t>
      </w:r>
      <w:r w:rsidRPr="00AF3924">
        <w:rPr>
          <w:rFonts w:asciiTheme="minorHAnsi" w:hAnsiTheme="minorHAnsi"/>
          <w:color w:val="1C1E21"/>
        </w:rPr>
        <w:t xml:space="preserve">koondamishüvitist 1 kuu palga ulatuses. </w:t>
      </w:r>
      <w:r w:rsidRPr="00AF3924">
        <w:rPr>
          <w:rFonts w:asciiTheme="minorHAnsi" w:hAnsiTheme="minorHAnsi"/>
          <w:color w:val="1C1E21"/>
          <w:u w:val="single"/>
        </w:rPr>
        <w:t>NB! kollektiivse</w:t>
      </w:r>
      <w:r w:rsidRPr="00AF3924">
        <w:rPr>
          <w:rFonts w:asciiTheme="minorHAnsi" w:hAnsiTheme="minorHAnsi"/>
          <w:color w:val="1C1E21"/>
          <w:u w:val="single"/>
        </w:rPr>
        <w:br/>
        <w:t>koondamise korral (</w:t>
      </w:r>
      <w:r>
        <w:rPr>
          <w:rFonts w:asciiTheme="minorHAnsi" w:hAnsiTheme="minorHAnsi"/>
          <w:color w:val="1C1E21"/>
          <w:u w:val="single"/>
        </w:rPr>
        <w:t xml:space="preserve">vaadake täpsed vahemikud </w:t>
      </w:r>
      <w:r w:rsidRPr="00AF3924">
        <w:rPr>
          <w:rFonts w:asciiTheme="minorHAnsi" w:hAnsiTheme="minorHAnsi"/>
          <w:color w:val="1C1E21"/>
          <w:u w:val="single"/>
        </w:rPr>
        <w:t>TLS § 90) – konsulteerimiskohustus, Töötukassa teavitamine.</w:t>
      </w:r>
    </w:p>
    <w:p w14:paraId="2F108B94" w14:textId="77777777" w:rsidR="00AF3924" w:rsidRPr="00AF3924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  <w:color w:val="1C1E21"/>
        </w:rPr>
      </w:pPr>
      <w:r w:rsidRPr="00AF3924">
        <w:rPr>
          <w:rFonts w:asciiTheme="minorHAnsi" w:hAnsiTheme="minorHAnsi"/>
          <w:color w:val="1C1E21"/>
        </w:rPr>
        <w:t>Kõige olulisem on töötajate ja tööandja koostöö ning keeruliste olukordade lahendamine läbirääkimiste teel.</w:t>
      </w:r>
    </w:p>
    <w:p w14:paraId="28C773F3" w14:textId="77777777" w:rsidR="00391402" w:rsidRPr="00AF3924" w:rsidRDefault="00AF3924" w:rsidP="002068AC">
      <w:pPr>
        <w:pStyle w:val="Normaallaadveeb"/>
        <w:shd w:val="clear" w:color="auto" w:fill="FFFFFF"/>
        <w:spacing w:before="90" w:beforeAutospacing="0" w:after="90" w:afterAutospacing="0"/>
        <w:jc w:val="both"/>
        <w:rPr>
          <w:rFonts w:asciiTheme="minorHAnsi" w:hAnsiTheme="minorHAnsi"/>
        </w:rPr>
      </w:pPr>
      <w:r w:rsidRPr="00AF3924">
        <w:rPr>
          <w:rFonts w:asciiTheme="minorHAnsi" w:hAnsiTheme="minorHAnsi"/>
          <w:color w:val="1C1E21"/>
        </w:rPr>
        <w:t xml:space="preserve">NB! Dokumentide korrektseks vormistamiseks </w:t>
      </w:r>
      <w:r w:rsidR="002068AC">
        <w:rPr>
          <w:rFonts w:asciiTheme="minorHAnsi" w:hAnsiTheme="minorHAnsi"/>
          <w:color w:val="1C1E21"/>
        </w:rPr>
        <w:t xml:space="preserve">leiad abi </w:t>
      </w:r>
      <w:hyperlink r:id="rId5" w:history="1">
        <w:r w:rsidR="002068AC" w:rsidRPr="00A64D97">
          <w:rPr>
            <w:rStyle w:val="Hperlink"/>
            <w:rFonts w:asciiTheme="minorHAnsi" w:hAnsiTheme="minorHAnsi"/>
          </w:rPr>
          <w:t>www.tondihobu.ee</w:t>
        </w:r>
      </w:hyperlink>
      <w:r w:rsidR="002068AC">
        <w:rPr>
          <w:rFonts w:asciiTheme="minorHAnsi" w:hAnsiTheme="minorHAnsi"/>
          <w:color w:val="1C1E21"/>
        </w:rPr>
        <w:t xml:space="preserve"> toodud kontaktidel.</w:t>
      </w:r>
    </w:p>
    <w:sectPr w:rsidR="00391402" w:rsidRPr="00AF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86"/>
    <w:multiLevelType w:val="hybridMultilevel"/>
    <w:tmpl w:val="6394871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33A"/>
    <w:multiLevelType w:val="hybridMultilevel"/>
    <w:tmpl w:val="D19E268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7E0"/>
    <w:multiLevelType w:val="hybridMultilevel"/>
    <w:tmpl w:val="1A9C2388"/>
    <w:lvl w:ilvl="0" w:tplc="0FE0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552B"/>
    <w:multiLevelType w:val="hybridMultilevel"/>
    <w:tmpl w:val="C646204C"/>
    <w:lvl w:ilvl="0" w:tplc="79BCC486">
      <w:start w:val="1"/>
      <w:numFmt w:val="upperLetter"/>
      <w:lvlText w:val="%1."/>
      <w:lvlJc w:val="left"/>
      <w:pPr>
        <w:ind w:left="1788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72632D8"/>
    <w:multiLevelType w:val="hybridMultilevel"/>
    <w:tmpl w:val="B1D4C556"/>
    <w:lvl w:ilvl="0" w:tplc="04250015">
      <w:start w:val="1"/>
      <w:numFmt w:val="upperLetter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4"/>
    <w:rsid w:val="002068AC"/>
    <w:rsid w:val="00391402"/>
    <w:rsid w:val="00AF3924"/>
    <w:rsid w:val="00E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ACCC"/>
  <w15:docId w15:val="{8406F54E-9DF0-496E-B0BE-DE95B46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extexposedshow">
    <w:name w:val="text_exposed_show"/>
    <w:basedOn w:val="Liguvaikefont"/>
    <w:rsid w:val="00AF3924"/>
  </w:style>
  <w:style w:type="character" w:styleId="Hperlink">
    <w:name w:val="Hyperlink"/>
    <w:basedOn w:val="Liguvaikefont"/>
    <w:uiPriority w:val="99"/>
    <w:unhideWhenUsed/>
    <w:rsid w:val="0020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ndihob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Virge Haavasalu</cp:lastModifiedBy>
  <cp:revision>2</cp:revision>
  <dcterms:created xsi:type="dcterms:W3CDTF">2020-03-17T13:45:00Z</dcterms:created>
  <dcterms:modified xsi:type="dcterms:W3CDTF">2020-03-17T13:45:00Z</dcterms:modified>
</cp:coreProperties>
</file>