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9FB25" w14:textId="77777777" w:rsidR="00264080" w:rsidRPr="00264080" w:rsidRDefault="00264080" w:rsidP="00264080">
      <w:pPr>
        <w:jc w:val="center"/>
        <w:rPr>
          <w:b/>
          <w:bCs/>
          <w:color w:val="FF0000"/>
          <w:sz w:val="36"/>
          <w:szCs w:val="36"/>
          <w:lang w:val="en-GB"/>
        </w:rPr>
      </w:pPr>
      <w:r w:rsidRPr="00264080">
        <w:rPr>
          <w:b/>
          <w:bCs/>
          <w:color w:val="FF0000"/>
          <w:sz w:val="36"/>
          <w:szCs w:val="36"/>
          <w:lang w:val="en-GB"/>
        </w:rPr>
        <w:t>JUHEND</w:t>
      </w:r>
    </w:p>
    <w:p w14:paraId="7450E582" w14:textId="54EA8E7F" w:rsidR="009F06F9" w:rsidRPr="00264080" w:rsidRDefault="00264080" w:rsidP="00D06FDE">
      <w:pPr>
        <w:jc w:val="center"/>
        <w:rPr>
          <w:b/>
          <w:bCs/>
          <w:color w:val="FF0000"/>
          <w:sz w:val="32"/>
          <w:szCs w:val="32"/>
          <w:lang w:val="en-GB"/>
        </w:rPr>
      </w:pPr>
      <w:proofErr w:type="spellStart"/>
      <w:r>
        <w:rPr>
          <w:b/>
          <w:bCs/>
          <w:color w:val="FF0000"/>
          <w:sz w:val="32"/>
          <w:szCs w:val="32"/>
          <w:lang w:val="en-GB"/>
        </w:rPr>
        <w:t>T</w:t>
      </w:r>
      <w:r w:rsidR="00133F17" w:rsidRPr="00264080">
        <w:rPr>
          <w:b/>
          <w:bCs/>
          <w:color w:val="FF0000"/>
          <w:sz w:val="32"/>
          <w:szCs w:val="32"/>
          <w:lang w:val="en-GB"/>
        </w:rPr>
        <w:t>öösuhte</w:t>
      </w:r>
      <w:proofErr w:type="spellEnd"/>
      <w:r w:rsidR="00133F17" w:rsidRPr="00264080">
        <w:rPr>
          <w:b/>
          <w:bCs/>
          <w:color w:val="FF0000"/>
          <w:sz w:val="32"/>
          <w:szCs w:val="32"/>
          <w:lang w:val="en-GB"/>
        </w:rPr>
        <w:t xml:space="preserve"> </w:t>
      </w:r>
      <w:proofErr w:type="spellStart"/>
      <w:r w:rsidR="00133F17" w:rsidRPr="00264080">
        <w:rPr>
          <w:b/>
          <w:bCs/>
          <w:color w:val="FF0000"/>
          <w:sz w:val="32"/>
          <w:szCs w:val="32"/>
          <w:lang w:val="en-GB"/>
        </w:rPr>
        <w:t>jätkamine</w:t>
      </w:r>
      <w:proofErr w:type="spellEnd"/>
      <w:r w:rsidR="00133F17" w:rsidRPr="00264080">
        <w:rPr>
          <w:b/>
          <w:bCs/>
          <w:color w:val="FF0000"/>
          <w:sz w:val="32"/>
          <w:szCs w:val="32"/>
          <w:lang w:val="en-GB"/>
        </w:rPr>
        <w:t xml:space="preserve"> </w:t>
      </w:r>
      <w:proofErr w:type="spellStart"/>
      <w:r w:rsidR="00133F17" w:rsidRPr="00264080">
        <w:rPr>
          <w:b/>
          <w:bCs/>
          <w:color w:val="FF0000"/>
          <w:sz w:val="32"/>
          <w:szCs w:val="32"/>
          <w:lang w:val="en-GB"/>
        </w:rPr>
        <w:t>või</w:t>
      </w:r>
      <w:proofErr w:type="spellEnd"/>
      <w:r w:rsidR="00133F17" w:rsidRPr="00264080">
        <w:rPr>
          <w:b/>
          <w:bCs/>
          <w:color w:val="FF0000"/>
          <w:sz w:val="32"/>
          <w:szCs w:val="32"/>
          <w:lang w:val="en-GB"/>
        </w:rPr>
        <w:t xml:space="preserve"> </w:t>
      </w:r>
      <w:proofErr w:type="spellStart"/>
      <w:r w:rsidR="00133F17" w:rsidRPr="00264080">
        <w:rPr>
          <w:b/>
          <w:bCs/>
          <w:color w:val="FF0000"/>
          <w:sz w:val="32"/>
          <w:szCs w:val="32"/>
          <w:lang w:val="en-GB"/>
        </w:rPr>
        <w:t>lõpetamine</w:t>
      </w:r>
      <w:proofErr w:type="spellEnd"/>
      <w:r w:rsidR="00133F17" w:rsidRPr="00264080">
        <w:rPr>
          <w:b/>
          <w:bCs/>
          <w:color w:val="FF0000"/>
          <w:sz w:val="32"/>
          <w:szCs w:val="32"/>
          <w:lang w:val="en-GB"/>
        </w:rPr>
        <w:t xml:space="preserve"> </w:t>
      </w:r>
      <w:proofErr w:type="spellStart"/>
      <w:r w:rsidR="00133F17" w:rsidRPr="00264080">
        <w:rPr>
          <w:b/>
          <w:bCs/>
          <w:color w:val="FF0000"/>
          <w:sz w:val="32"/>
          <w:szCs w:val="32"/>
          <w:lang w:val="en-GB"/>
        </w:rPr>
        <w:t>koroonakriisi</w:t>
      </w:r>
      <w:proofErr w:type="spellEnd"/>
      <w:r w:rsidR="00133F17" w:rsidRPr="00264080">
        <w:rPr>
          <w:b/>
          <w:bCs/>
          <w:color w:val="FF0000"/>
          <w:sz w:val="32"/>
          <w:szCs w:val="32"/>
          <w:lang w:val="en-GB"/>
        </w:rPr>
        <w:t xml:space="preserve"> </w:t>
      </w:r>
      <w:proofErr w:type="spellStart"/>
      <w:r w:rsidR="00133F17" w:rsidRPr="00264080">
        <w:rPr>
          <w:b/>
          <w:bCs/>
          <w:color w:val="FF0000"/>
          <w:sz w:val="32"/>
          <w:szCs w:val="32"/>
          <w:lang w:val="en-GB"/>
        </w:rPr>
        <w:t>olukorras</w:t>
      </w:r>
      <w:proofErr w:type="spellEnd"/>
      <w:r w:rsidR="00133F17" w:rsidRPr="00264080">
        <w:rPr>
          <w:b/>
          <w:bCs/>
          <w:color w:val="FF0000"/>
          <w:sz w:val="32"/>
          <w:szCs w:val="32"/>
          <w:lang w:val="en-GB"/>
        </w:rPr>
        <w:t>.</w:t>
      </w:r>
    </w:p>
    <w:p w14:paraId="33CDA8DB" w14:textId="46E312EB" w:rsidR="00133F17" w:rsidRDefault="00133F17" w:rsidP="00D06FDE">
      <w:pPr>
        <w:jc w:val="both"/>
        <w:rPr>
          <w:lang w:val="en-GB"/>
        </w:rPr>
      </w:pPr>
    </w:p>
    <w:p w14:paraId="1059A5B4" w14:textId="4B9F293F" w:rsidR="00D177F7" w:rsidRPr="00D06FDE" w:rsidRDefault="00D177F7" w:rsidP="00D06FDE">
      <w:pPr>
        <w:jc w:val="both"/>
        <w:rPr>
          <w:b/>
          <w:bCs/>
          <w:sz w:val="28"/>
          <w:szCs w:val="28"/>
          <w:lang w:val="en-GB"/>
        </w:rPr>
      </w:pPr>
      <w:r w:rsidRPr="00D06FDE">
        <w:rPr>
          <w:b/>
          <w:bCs/>
          <w:sz w:val="28"/>
          <w:szCs w:val="28"/>
          <w:lang w:val="en-GB"/>
        </w:rPr>
        <w:t>ETTEVALMISTUS</w:t>
      </w:r>
      <w:r w:rsidR="00FC502C">
        <w:rPr>
          <w:b/>
          <w:bCs/>
          <w:sz w:val="28"/>
          <w:szCs w:val="28"/>
          <w:lang w:val="en-GB"/>
        </w:rPr>
        <w:t>ED</w:t>
      </w:r>
    </w:p>
    <w:p w14:paraId="373F12B5" w14:textId="1D6995DE" w:rsidR="00133F17" w:rsidRDefault="00133F17" w:rsidP="00D06FDE">
      <w:pPr>
        <w:pStyle w:val="Loendilik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Hinda </w:t>
      </w:r>
      <w:proofErr w:type="spellStart"/>
      <w:r>
        <w:rPr>
          <w:lang w:val="en-GB"/>
        </w:rPr>
        <w:t>realistlikult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ettevõtte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majandusseisu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ning</w:t>
      </w:r>
      <w:proofErr w:type="spellEnd"/>
      <w:r>
        <w:rPr>
          <w:lang w:val="en-GB"/>
        </w:rPr>
        <w:t xml:space="preserve"> tee </w:t>
      </w:r>
      <w:proofErr w:type="spellStart"/>
      <w:r>
        <w:rPr>
          <w:lang w:val="en-GB"/>
        </w:rPr>
        <w:t>selge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plaan</w:t>
      </w:r>
      <w:proofErr w:type="spellEnd"/>
      <w:r>
        <w:rPr>
          <w:lang w:val="en-GB"/>
        </w:rPr>
        <w:t xml:space="preserve"> – kas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millises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mahus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ettevõtte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tegevuse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jätkamine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pärast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piirangute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lõppemist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võimalik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mõistlik</w:t>
      </w:r>
      <w:proofErr w:type="spellEnd"/>
      <w:r>
        <w:rPr>
          <w:lang w:val="en-GB"/>
        </w:rPr>
        <w:t>.</w:t>
      </w:r>
    </w:p>
    <w:p w14:paraId="4C54E16F" w14:textId="77777777" w:rsidR="00133F17" w:rsidRDefault="00133F17" w:rsidP="00D06FDE">
      <w:pPr>
        <w:pStyle w:val="Loendilik"/>
        <w:jc w:val="both"/>
        <w:rPr>
          <w:lang w:val="en-GB"/>
        </w:rPr>
      </w:pPr>
    </w:p>
    <w:p w14:paraId="6B56AE5D" w14:textId="1297F272" w:rsidR="00133F17" w:rsidRDefault="00133F17" w:rsidP="00D06FDE">
      <w:pPr>
        <w:pStyle w:val="Loendilik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Koosta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kehtivate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töösuhete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nimekiri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järgmiste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andmetega</w:t>
      </w:r>
      <w:proofErr w:type="spellEnd"/>
      <w:r>
        <w:rPr>
          <w:lang w:val="en-GB"/>
        </w:rPr>
        <w:t>:</w:t>
      </w:r>
    </w:p>
    <w:p w14:paraId="5E694A4A" w14:textId="6553DCCE" w:rsidR="00133F17" w:rsidRDefault="00133F17" w:rsidP="00D06FDE">
      <w:pPr>
        <w:pStyle w:val="Loendilik"/>
        <w:jc w:val="both"/>
        <w:rPr>
          <w:lang w:val="en-GB"/>
        </w:rPr>
      </w:pPr>
      <w:r>
        <w:rPr>
          <w:lang w:val="en-GB"/>
        </w:rPr>
        <w:t>TÖÖTAJA NIMI</w:t>
      </w:r>
    </w:p>
    <w:p w14:paraId="5D4AB4C8" w14:textId="30F1AD0B" w:rsidR="00133F17" w:rsidRDefault="00133F17" w:rsidP="00D06FDE">
      <w:pPr>
        <w:pStyle w:val="Loendilik"/>
        <w:jc w:val="both"/>
        <w:rPr>
          <w:lang w:val="en-GB"/>
        </w:rPr>
      </w:pPr>
      <w:r>
        <w:rPr>
          <w:lang w:val="en-GB"/>
        </w:rPr>
        <w:t>TÖÖSUHTE ALGUSKUUPÄEV (</w:t>
      </w:r>
      <w:proofErr w:type="spellStart"/>
      <w:r>
        <w:rPr>
          <w:lang w:val="en-GB"/>
        </w:rPr>
        <w:t>tööstaaž</w:t>
      </w:r>
      <w:proofErr w:type="spellEnd"/>
      <w:r>
        <w:rPr>
          <w:lang w:val="en-GB"/>
        </w:rPr>
        <w:t>)</w:t>
      </w:r>
    </w:p>
    <w:p w14:paraId="6BC918DB" w14:textId="6D314CB3" w:rsidR="00133F17" w:rsidRDefault="00133F17" w:rsidP="00D06FDE">
      <w:pPr>
        <w:pStyle w:val="Loendilik"/>
        <w:jc w:val="both"/>
        <w:rPr>
          <w:lang w:val="en-GB"/>
        </w:rPr>
      </w:pPr>
      <w:r>
        <w:rPr>
          <w:lang w:val="en-GB"/>
        </w:rPr>
        <w:t>ETTEVÕTTE KOHUSTUSED TÖÖTAJA EES (</w:t>
      </w:r>
      <w:proofErr w:type="spellStart"/>
      <w:r>
        <w:rPr>
          <w:lang w:val="en-GB"/>
        </w:rPr>
        <w:t>kasutamata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puhkuse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jääk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jms</w:t>
      </w:r>
      <w:proofErr w:type="spellEnd"/>
      <w:r>
        <w:rPr>
          <w:lang w:val="en-GB"/>
        </w:rPr>
        <w:t>)</w:t>
      </w:r>
    </w:p>
    <w:p w14:paraId="175853CF" w14:textId="3293EB84" w:rsidR="00133F17" w:rsidRDefault="00133F17" w:rsidP="00D06FDE">
      <w:pPr>
        <w:pStyle w:val="Loendilik"/>
        <w:jc w:val="both"/>
        <w:rPr>
          <w:lang w:val="en-GB"/>
        </w:rPr>
      </w:pPr>
    </w:p>
    <w:p w14:paraId="40A611C9" w14:textId="3DAA3C96" w:rsidR="00133F17" w:rsidRDefault="00133F17" w:rsidP="00D06FDE">
      <w:pPr>
        <w:pStyle w:val="Loendilik"/>
        <w:numPr>
          <w:ilvl w:val="0"/>
          <w:numId w:val="1"/>
        </w:numPr>
        <w:jc w:val="both"/>
        <w:rPr>
          <w:i/>
          <w:iCs/>
          <w:sz w:val="20"/>
          <w:szCs w:val="20"/>
          <w:lang w:val="en-GB"/>
        </w:rPr>
      </w:pPr>
      <w:r w:rsidRPr="00133F17">
        <w:rPr>
          <w:lang w:val="en-GB"/>
        </w:rPr>
        <w:t>MEENUTA, VAJADUSEL KONTROLLI RAAMATUPIDAMISEST, KAS KASUTASID KEVADISE ERIOLUKORRA AJAL SEADUSES SÄTESTATUD TÖÖTASU VÄHENDMISE VÕIMALUST</w:t>
      </w:r>
      <w:r w:rsidR="00D177F7">
        <w:rPr>
          <w:lang w:val="en-GB"/>
        </w:rPr>
        <w:t>.</w:t>
      </w:r>
      <w:r>
        <w:rPr>
          <w:lang w:val="en-GB"/>
        </w:rPr>
        <w:t xml:space="preserve">                    </w:t>
      </w:r>
      <w:r w:rsidRPr="00133F17">
        <w:rPr>
          <w:i/>
          <w:iCs/>
          <w:sz w:val="20"/>
          <w:szCs w:val="20"/>
          <w:lang w:val="en-GB"/>
        </w:rPr>
        <w:t xml:space="preserve">(TLS § 37 (1) </w:t>
      </w:r>
      <w:proofErr w:type="spellStart"/>
      <w:r w:rsidRPr="00133F17">
        <w:rPr>
          <w:i/>
          <w:iCs/>
          <w:sz w:val="20"/>
          <w:szCs w:val="20"/>
          <w:lang w:val="en-GB"/>
        </w:rPr>
        <w:t>Kui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tööandja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ei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saa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ettenägematutest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Pr="00133F17">
        <w:rPr>
          <w:i/>
          <w:iCs/>
          <w:sz w:val="20"/>
          <w:szCs w:val="20"/>
          <w:lang w:val="en-GB"/>
        </w:rPr>
        <w:t>temast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mitteolenevatest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majanduslikest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asjaoludest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tulenevalt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anda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töötajale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kokkulepitud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ulatuses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tööd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Pr="00133F17">
        <w:rPr>
          <w:i/>
          <w:iCs/>
          <w:sz w:val="20"/>
          <w:szCs w:val="20"/>
          <w:lang w:val="en-GB"/>
        </w:rPr>
        <w:t>võib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ta </w:t>
      </w:r>
      <w:proofErr w:type="spellStart"/>
      <w:r w:rsidRPr="00133F17">
        <w:rPr>
          <w:i/>
          <w:iCs/>
          <w:sz w:val="20"/>
          <w:szCs w:val="20"/>
          <w:lang w:val="en-GB"/>
        </w:rPr>
        <w:t>töötasu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kuni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kolmeks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kuuks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12-kuulise </w:t>
      </w:r>
      <w:proofErr w:type="spellStart"/>
      <w:r w:rsidRPr="00133F17">
        <w:rPr>
          <w:i/>
          <w:iCs/>
          <w:sz w:val="20"/>
          <w:szCs w:val="20"/>
          <w:lang w:val="en-GB"/>
        </w:rPr>
        <w:t>ajavahemiku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jooksul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vähendada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mõistliku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ulatuseni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Pr="00133F17">
        <w:rPr>
          <w:i/>
          <w:iCs/>
          <w:sz w:val="20"/>
          <w:szCs w:val="20"/>
          <w:lang w:val="en-GB"/>
        </w:rPr>
        <w:t>kuid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mitte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alla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Vabariigi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Valitsuse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kehtestatud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töötasu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alammäära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Pr="00133F17">
        <w:rPr>
          <w:i/>
          <w:iCs/>
          <w:sz w:val="20"/>
          <w:szCs w:val="20"/>
          <w:lang w:val="en-GB"/>
        </w:rPr>
        <w:t>kui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kokkulepitud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töötasu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maksmine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oleks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tööandjale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ebamõistlikult</w:t>
      </w:r>
      <w:proofErr w:type="spellEnd"/>
      <w:r w:rsidRPr="00133F1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133F17">
        <w:rPr>
          <w:i/>
          <w:iCs/>
          <w:sz w:val="20"/>
          <w:szCs w:val="20"/>
          <w:lang w:val="en-GB"/>
        </w:rPr>
        <w:t>koormav</w:t>
      </w:r>
      <w:proofErr w:type="spellEnd"/>
      <w:r w:rsidRPr="00133F17">
        <w:rPr>
          <w:i/>
          <w:iCs/>
          <w:sz w:val="20"/>
          <w:szCs w:val="20"/>
          <w:lang w:val="en-GB"/>
        </w:rPr>
        <w:t>.)</w:t>
      </w:r>
    </w:p>
    <w:p w14:paraId="4A0978EC" w14:textId="77777777" w:rsidR="00133F17" w:rsidRDefault="00133F17" w:rsidP="00D06FDE">
      <w:pPr>
        <w:pStyle w:val="Loendilik"/>
        <w:jc w:val="both"/>
        <w:rPr>
          <w:i/>
          <w:iCs/>
          <w:sz w:val="20"/>
          <w:szCs w:val="20"/>
          <w:lang w:val="en-GB"/>
        </w:rPr>
      </w:pPr>
    </w:p>
    <w:p w14:paraId="4CB394C6" w14:textId="246D4CE6" w:rsidR="00133F17" w:rsidRPr="00D177F7" w:rsidRDefault="00D177F7" w:rsidP="00D06FDE">
      <w:pPr>
        <w:pStyle w:val="Loendilik"/>
        <w:numPr>
          <w:ilvl w:val="0"/>
          <w:numId w:val="1"/>
        </w:numPr>
        <w:jc w:val="both"/>
        <w:rPr>
          <w:i/>
          <w:iCs/>
          <w:lang w:val="en-GB"/>
        </w:rPr>
      </w:pPr>
      <w:r>
        <w:rPr>
          <w:lang w:val="en-GB"/>
        </w:rPr>
        <w:t xml:space="preserve">VAATA ÜLE ETTEVÕTTE PUHKUSTE AJAKAVA </w:t>
      </w:r>
      <w:proofErr w:type="spellStart"/>
      <w:r>
        <w:rPr>
          <w:lang w:val="en-GB"/>
        </w:rPr>
        <w:t>ning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selgita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välja</w:t>
      </w:r>
      <w:proofErr w:type="spellEnd"/>
      <w:r>
        <w:rPr>
          <w:lang w:val="en-GB"/>
        </w:rPr>
        <w:t xml:space="preserve">, kas, </w:t>
      </w:r>
      <w:proofErr w:type="spellStart"/>
      <w:r>
        <w:rPr>
          <w:lang w:val="en-GB"/>
        </w:rPr>
        <w:t>keda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pikaks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ajaks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saa</w:t>
      </w:r>
      <w:r w:rsidR="00264080">
        <w:rPr>
          <w:lang w:val="en-GB"/>
        </w:rPr>
        <w:t>ksid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töötajatest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korralisele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puhkusele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saata</w:t>
      </w:r>
      <w:proofErr w:type="spellEnd"/>
      <w:r>
        <w:rPr>
          <w:lang w:val="en-GB"/>
        </w:rPr>
        <w:t>.</w:t>
      </w:r>
    </w:p>
    <w:p w14:paraId="00217B0C" w14:textId="77777777" w:rsidR="00D177F7" w:rsidRPr="00D06FDE" w:rsidRDefault="00D177F7" w:rsidP="00D06FDE">
      <w:pPr>
        <w:pStyle w:val="Loendilik"/>
        <w:jc w:val="both"/>
        <w:rPr>
          <w:i/>
          <w:iCs/>
          <w:sz w:val="28"/>
          <w:szCs w:val="28"/>
          <w:lang w:val="en-GB"/>
        </w:rPr>
      </w:pPr>
    </w:p>
    <w:p w14:paraId="71B9CE05" w14:textId="110E2B8A" w:rsidR="00D177F7" w:rsidRPr="00D06FDE" w:rsidRDefault="00D177F7" w:rsidP="00D06FDE">
      <w:pPr>
        <w:jc w:val="both"/>
        <w:rPr>
          <w:b/>
          <w:bCs/>
          <w:sz w:val="28"/>
          <w:szCs w:val="28"/>
          <w:lang w:val="en-GB"/>
        </w:rPr>
      </w:pPr>
      <w:r w:rsidRPr="00D06FDE">
        <w:rPr>
          <w:b/>
          <w:bCs/>
          <w:sz w:val="28"/>
          <w:szCs w:val="28"/>
          <w:lang w:val="en-GB"/>
        </w:rPr>
        <w:t>PRAKTILISED SAMMUD</w:t>
      </w:r>
    </w:p>
    <w:p w14:paraId="67A90135" w14:textId="1424D966" w:rsidR="00D177F7" w:rsidRDefault="00D177F7" w:rsidP="00D06FDE">
      <w:pPr>
        <w:pStyle w:val="Loendilik"/>
        <w:numPr>
          <w:ilvl w:val="0"/>
          <w:numId w:val="2"/>
        </w:numPr>
        <w:jc w:val="both"/>
        <w:rPr>
          <w:u w:val="single"/>
          <w:lang w:val="en-GB"/>
        </w:rPr>
      </w:pPr>
      <w:proofErr w:type="spellStart"/>
      <w:r w:rsidRPr="00D177F7">
        <w:rPr>
          <w:u w:val="single"/>
          <w:lang w:val="en-GB"/>
        </w:rPr>
        <w:t>Kui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oled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eelneva</w:t>
      </w:r>
      <w:proofErr w:type="spellEnd"/>
      <w:r w:rsidRPr="00D177F7">
        <w:rPr>
          <w:u w:val="single"/>
          <w:lang w:val="en-GB"/>
        </w:rPr>
        <w:t xml:space="preserve"> info </w:t>
      </w:r>
      <w:proofErr w:type="spellStart"/>
      <w:r w:rsidRPr="00D177F7">
        <w:rPr>
          <w:u w:val="single"/>
          <w:lang w:val="en-GB"/>
        </w:rPr>
        <w:t>põhjal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välja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selgitanud</w:t>
      </w:r>
      <w:proofErr w:type="spellEnd"/>
      <w:r w:rsidRPr="00D177F7">
        <w:rPr>
          <w:u w:val="single"/>
          <w:lang w:val="en-GB"/>
        </w:rPr>
        <w:t xml:space="preserve">, </w:t>
      </w:r>
      <w:proofErr w:type="spellStart"/>
      <w:r w:rsidRPr="00D177F7">
        <w:rPr>
          <w:u w:val="single"/>
          <w:lang w:val="en-GB"/>
        </w:rPr>
        <w:t>kellega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töösuhe</w:t>
      </w:r>
      <w:proofErr w:type="spellEnd"/>
      <w:r w:rsidRPr="00D177F7">
        <w:rPr>
          <w:u w:val="single"/>
          <w:lang w:val="en-GB"/>
        </w:rPr>
        <w:t xml:space="preserve"> peaks </w:t>
      </w:r>
      <w:proofErr w:type="spellStart"/>
      <w:r w:rsidRPr="00D177F7">
        <w:rPr>
          <w:u w:val="single"/>
          <w:lang w:val="en-GB"/>
        </w:rPr>
        <w:t>kindlasti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jätkuma</w:t>
      </w:r>
      <w:proofErr w:type="spellEnd"/>
      <w:r w:rsidR="00D06FDE">
        <w:rPr>
          <w:u w:val="single"/>
          <w:lang w:val="en-GB"/>
        </w:rPr>
        <w:t xml:space="preserve"> </w:t>
      </w:r>
      <w:proofErr w:type="spellStart"/>
      <w:r w:rsidR="00D06FDE">
        <w:rPr>
          <w:u w:val="single"/>
          <w:lang w:val="en-GB"/>
        </w:rPr>
        <w:t>ja</w:t>
      </w:r>
      <w:proofErr w:type="spellEnd"/>
      <w:r w:rsidR="00D06FDE">
        <w:rPr>
          <w:u w:val="single"/>
          <w:lang w:val="en-GB"/>
        </w:rPr>
        <w:t xml:space="preserve"> </w:t>
      </w:r>
      <w:proofErr w:type="spellStart"/>
      <w:r w:rsidR="00D06FDE">
        <w:rPr>
          <w:u w:val="single"/>
          <w:lang w:val="en-GB"/>
        </w:rPr>
        <w:t>kelleag</w:t>
      </w:r>
      <w:proofErr w:type="spellEnd"/>
      <w:r w:rsidR="00D06FDE">
        <w:rPr>
          <w:u w:val="single"/>
          <w:lang w:val="en-GB"/>
        </w:rPr>
        <w:t xml:space="preserve"> </w:t>
      </w:r>
      <w:proofErr w:type="spellStart"/>
      <w:r w:rsidR="00D06FDE">
        <w:rPr>
          <w:u w:val="single"/>
          <w:lang w:val="en-GB"/>
        </w:rPr>
        <w:t>lõppema</w:t>
      </w:r>
      <w:proofErr w:type="spellEnd"/>
      <w:r w:rsidR="00D06FDE" w:rsidRPr="00D177F7">
        <w:rPr>
          <w:u w:val="single"/>
          <w:lang w:val="en-GB"/>
        </w:rPr>
        <w:t>,</w:t>
      </w:r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siis</w:t>
      </w:r>
      <w:proofErr w:type="spellEnd"/>
      <w:r w:rsidRPr="00D177F7">
        <w:rPr>
          <w:u w:val="single"/>
          <w:lang w:val="en-GB"/>
        </w:rPr>
        <w:t xml:space="preserve"> on Sul </w:t>
      </w:r>
      <w:proofErr w:type="spellStart"/>
      <w:r w:rsidRPr="00D177F7">
        <w:rPr>
          <w:u w:val="single"/>
          <w:lang w:val="en-GB"/>
        </w:rPr>
        <w:t>võimalik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valida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järgmiste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sammude</w:t>
      </w:r>
      <w:proofErr w:type="spellEnd"/>
      <w:r w:rsidRPr="00D177F7">
        <w:rPr>
          <w:u w:val="single"/>
          <w:lang w:val="en-GB"/>
        </w:rPr>
        <w:t xml:space="preserve"> </w:t>
      </w:r>
      <w:proofErr w:type="spellStart"/>
      <w:r w:rsidRPr="00D177F7">
        <w:rPr>
          <w:u w:val="single"/>
          <w:lang w:val="en-GB"/>
        </w:rPr>
        <w:t>vahel</w:t>
      </w:r>
      <w:proofErr w:type="spellEnd"/>
      <w:r w:rsidRPr="00D177F7">
        <w:rPr>
          <w:u w:val="single"/>
          <w:lang w:val="en-GB"/>
        </w:rPr>
        <w:t>:</w:t>
      </w:r>
    </w:p>
    <w:p w14:paraId="18A96CD2" w14:textId="77777777" w:rsidR="00D06FDE" w:rsidRDefault="00D06FDE" w:rsidP="00D06FDE">
      <w:pPr>
        <w:pStyle w:val="Loendilik"/>
        <w:jc w:val="both"/>
        <w:rPr>
          <w:u w:val="single"/>
          <w:lang w:val="en-GB"/>
        </w:rPr>
      </w:pPr>
    </w:p>
    <w:p w14:paraId="60DDA177" w14:textId="7A04792B" w:rsidR="00D177F7" w:rsidRPr="00D06FDE" w:rsidRDefault="00A01BF1" w:rsidP="00D06FDE">
      <w:pPr>
        <w:pStyle w:val="Loendilik"/>
        <w:jc w:val="both"/>
        <w:rPr>
          <w:b/>
          <w:bCs/>
          <w:u w:val="single"/>
          <w:lang w:val="en-GB"/>
        </w:rPr>
      </w:pPr>
      <w:r w:rsidRPr="00D06FDE">
        <w:rPr>
          <w:b/>
          <w:bCs/>
          <w:u w:val="single"/>
          <w:lang w:val="en-GB"/>
        </w:rPr>
        <w:t>TÖÖTAJA JÄÄB TÖÖLE</w:t>
      </w:r>
    </w:p>
    <w:p w14:paraId="2FDBA9B2" w14:textId="1BACA4CA" w:rsidR="00D177F7" w:rsidRDefault="00D177F7" w:rsidP="00D06FDE">
      <w:pPr>
        <w:pStyle w:val="Loendilik"/>
        <w:numPr>
          <w:ilvl w:val="1"/>
          <w:numId w:val="2"/>
        </w:numPr>
        <w:jc w:val="both"/>
        <w:rPr>
          <w:i/>
          <w:iCs/>
          <w:sz w:val="20"/>
          <w:szCs w:val="20"/>
          <w:lang w:val="en-GB"/>
        </w:rPr>
      </w:pPr>
      <w:proofErr w:type="spellStart"/>
      <w:r w:rsidRPr="00FC502C">
        <w:rPr>
          <w:u w:val="single"/>
          <w:lang w:val="en-GB"/>
        </w:rPr>
        <w:t>Paku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töötajale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võimalust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minna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tasulisele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puhkusele</w:t>
      </w:r>
      <w:proofErr w:type="spellEnd"/>
      <w:r>
        <w:rPr>
          <w:lang w:val="en-GB"/>
        </w:rPr>
        <w:t xml:space="preserve"> </w:t>
      </w:r>
      <w:r w:rsidRPr="00D177F7">
        <w:rPr>
          <w:i/>
          <w:iCs/>
          <w:sz w:val="20"/>
          <w:szCs w:val="20"/>
          <w:lang w:val="en-GB"/>
        </w:rPr>
        <w:t xml:space="preserve">(NB! </w:t>
      </w:r>
      <w:proofErr w:type="spellStart"/>
      <w:r w:rsidRPr="00D177F7">
        <w:rPr>
          <w:i/>
          <w:iCs/>
          <w:sz w:val="20"/>
          <w:szCs w:val="20"/>
          <w:lang w:val="en-GB"/>
        </w:rPr>
        <w:t>Lisaks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kasutamata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2020. </w:t>
      </w:r>
      <w:proofErr w:type="spellStart"/>
      <w:r w:rsidRPr="00D177F7">
        <w:rPr>
          <w:i/>
          <w:iCs/>
          <w:sz w:val="20"/>
          <w:szCs w:val="20"/>
          <w:lang w:val="en-GB"/>
        </w:rPr>
        <w:t>Aastas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puhkusele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saaksid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kokkuleppel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pakkuda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töötajale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ka </w:t>
      </w:r>
      <w:proofErr w:type="spellStart"/>
      <w:r w:rsidRPr="00D177F7">
        <w:rPr>
          <w:i/>
          <w:iCs/>
          <w:sz w:val="20"/>
          <w:szCs w:val="20"/>
          <w:lang w:val="en-GB"/>
        </w:rPr>
        <w:t>võimalust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osa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2021. </w:t>
      </w:r>
      <w:proofErr w:type="spellStart"/>
      <w:r w:rsidRPr="00D177F7">
        <w:rPr>
          <w:i/>
          <w:iCs/>
          <w:sz w:val="20"/>
          <w:szCs w:val="20"/>
          <w:lang w:val="en-GB"/>
        </w:rPr>
        <w:t>Aasta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puhkust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ette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kasutada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. </w:t>
      </w:r>
      <w:proofErr w:type="spellStart"/>
      <w:r w:rsidRPr="00D177F7">
        <w:rPr>
          <w:i/>
          <w:iCs/>
          <w:sz w:val="20"/>
          <w:szCs w:val="20"/>
          <w:lang w:val="en-GB"/>
        </w:rPr>
        <w:t>Arvesta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, et </w:t>
      </w:r>
      <w:proofErr w:type="spellStart"/>
      <w:r w:rsidRPr="00D177F7">
        <w:rPr>
          <w:i/>
          <w:iCs/>
          <w:sz w:val="20"/>
          <w:szCs w:val="20"/>
          <w:lang w:val="en-GB"/>
        </w:rPr>
        <w:t>töötaja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võib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väljateenimata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puhkuse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ettevõtmisest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keelduda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kuna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töösuhte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lõpetamise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korral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peaks ta </w:t>
      </w:r>
      <w:proofErr w:type="spellStart"/>
      <w:r w:rsidRPr="00D177F7">
        <w:rPr>
          <w:i/>
          <w:iCs/>
          <w:sz w:val="20"/>
          <w:szCs w:val="20"/>
          <w:lang w:val="en-GB"/>
        </w:rPr>
        <w:t>selle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puhkuse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eest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raha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tööandjale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tagasi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maksma</w:t>
      </w:r>
      <w:proofErr w:type="spellEnd"/>
      <w:r w:rsidRPr="00D177F7">
        <w:rPr>
          <w:i/>
          <w:iCs/>
          <w:sz w:val="20"/>
          <w:szCs w:val="20"/>
          <w:lang w:val="en-GB"/>
        </w:rPr>
        <w:t>)</w:t>
      </w:r>
      <w:r>
        <w:rPr>
          <w:i/>
          <w:iCs/>
          <w:sz w:val="20"/>
          <w:szCs w:val="20"/>
          <w:lang w:val="en-GB"/>
        </w:rPr>
        <w:t>.</w:t>
      </w:r>
    </w:p>
    <w:p w14:paraId="493AAA88" w14:textId="77777777" w:rsidR="00D177F7" w:rsidRPr="00D177F7" w:rsidRDefault="00D177F7" w:rsidP="00D06FDE">
      <w:pPr>
        <w:pStyle w:val="Loendilik"/>
        <w:ind w:left="1080"/>
        <w:jc w:val="both"/>
        <w:rPr>
          <w:i/>
          <w:iCs/>
          <w:sz w:val="20"/>
          <w:szCs w:val="20"/>
          <w:lang w:val="en-GB"/>
        </w:rPr>
      </w:pPr>
    </w:p>
    <w:p w14:paraId="54A1FFC0" w14:textId="1542492C" w:rsidR="00D177F7" w:rsidRPr="00D177F7" w:rsidRDefault="00D177F7" w:rsidP="00D06FDE">
      <w:pPr>
        <w:pStyle w:val="Loendilik"/>
        <w:numPr>
          <w:ilvl w:val="1"/>
          <w:numId w:val="2"/>
        </w:numPr>
        <w:jc w:val="both"/>
        <w:rPr>
          <w:i/>
          <w:iCs/>
          <w:sz w:val="20"/>
          <w:szCs w:val="20"/>
          <w:lang w:val="en-GB"/>
        </w:rPr>
      </w:pPr>
      <w:proofErr w:type="spellStart"/>
      <w:r w:rsidRPr="00FC502C">
        <w:rPr>
          <w:u w:val="single"/>
          <w:lang w:val="en-GB"/>
        </w:rPr>
        <w:t>Poolte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kokkuleppel</w:t>
      </w:r>
      <w:proofErr w:type="spellEnd"/>
      <w:r w:rsidRPr="00FC502C">
        <w:rPr>
          <w:u w:val="single"/>
          <w:lang w:val="en-GB"/>
        </w:rPr>
        <w:t xml:space="preserve"> on </w:t>
      </w:r>
      <w:proofErr w:type="spellStart"/>
      <w:r w:rsidRPr="00FC502C">
        <w:rPr>
          <w:u w:val="single"/>
          <w:lang w:val="en-GB"/>
        </w:rPr>
        <w:t>võimalik</w:t>
      </w:r>
      <w:proofErr w:type="spellEnd"/>
      <w:r w:rsidRPr="00FC502C">
        <w:rPr>
          <w:u w:val="single"/>
          <w:lang w:val="en-GB"/>
        </w:rPr>
        <w:t xml:space="preserve"> ka </w:t>
      </w:r>
      <w:proofErr w:type="spellStart"/>
      <w:r w:rsidRPr="00FC502C">
        <w:rPr>
          <w:u w:val="single"/>
          <w:lang w:val="en-GB"/>
        </w:rPr>
        <w:t>palgata</w:t>
      </w:r>
      <w:proofErr w:type="spellEnd"/>
      <w:r w:rsidRPr="00FC502C">
        <w:rPr>
          <w:u w:val="single"/>
          <w:lang w:val="en-GB"/>
        </w:rPr>
        <w:t xml:space="preserve"> </w:t>
      </w:r>
      <w:proofErr w:type="spellStart"/>
      <w:r w:rsidRPr="00FC502C">
        <w:rPr>
          <w:u w:val="single"/>
          <w:lang w:val="en-GB"/>
        </w:rPr>
        <w:t>puhkus</w:t>
      </w:r>
      <w:proofErr w:type="spellEnd"/>
      <w:r>
        <w:rPr>
          <w:lang w:val="en-GB"/>
        </w:rPr>
        <w:t xml:space="preserve"> </w:t>
      </w:r>
      <w:r w:rsidRPr="00FC502C">
        <w:rPr>
          <w:i/>
          <w:iCs/>
          <w:sz w:val="20"/>
          <w:szCs w:val="20"/>
          <w:lang w:val="en-GB"/>
        </w:rPr>
        <w:t xml:space="preserve">(NB! </w:t>
      </w:r>
      <w:proofErr w:type="spellStart"/>
      <w:r w:rsidRPr="00FC502C">
        <w:rPr>
          <w:i/>
          <w:iCs/>
          <w:sz w:val="20"/>
          <w:szCs w:val="20"/>
          <w:lang w:val="en-GB"/>
        </w:rPr>
        <w:t>Palgata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puhkuse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aja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eest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ei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pea </w:t>
      </w:r>
      <w:proofErr w:type="spellStart"/>
      <w:r w:rsidRPr="00FC502C">
        <w:rPr>
          <w:i/>
          <w:iCs/>
          <w:sz w:val="20"/>
          <w:szCs w:val="20"/>
          <w:lang w:val="en-GB"/>
        </w:rPr>
        <w:t>tööandja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töötajale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maksma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tasu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kuid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selle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aja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eest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tuleb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maksta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sots. </w:t>
      </w:r>
      <w:proofErr w:type="spellStart"/>
      <w:r w:rsidRPr="00FC502C">
        <w:rPr>
          <w:i/>
          <w:iCs/>
          <w:sz w:val="20"/>
          <w:szCs w:val="20"/>
          <w:lang w:val="en-GB"/>
        </w:rPr>
        <w:t>maksu</w:t>
      </w:r>
      <w:proofErr w:type="spellEnd"/>
      <w:r w:rsidR="00FC502C" w:rsidRPr="00FC502C">
        <w:rPr>
          <w:i/>
          <w:iCs/>
          <w:sz w:val="20"/>
          <w:szCs w:val="20"/>
          <w:lang w:val="en-GB"/>
        </w:rPr>
        <w:t>.)</w:t>
      </w:r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Tööandja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ei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saa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töötaja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nõusolekuta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teda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palgata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puhkusele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saata</w:t>
      </w:r>
      <w:proofErr w:type="spellEnd"/>
      <w:r w:rsidR="00FC502C">
        <w:rPr>
          <w:lang w:val="en-GB"/>
        </w:rPr>
        <w:t>.</w:t>
      </w:r>
    </w:p>
    <w:p w14:paraId="3FB96BA1" w14:textId="77777777" w:rsidR="00D177F7" w:rsidRPr="00D177F7" w:rsidRDefault="00D177F7" w:rsidP="00D06FDE">
      <w:pPr>
        <w:pStyle w:val="Loendilik"/>
        <w:jc w:val="both"/>
        <w:rPr>
          <w:i/>
          <w:iCs/>
          <w:sz w:val="20"/>
          <w:szCs w:val="20"/>
          <w:lang w:val="en-GB"/>
        </w:rPr>
      </w:pPr>
    </w:p>
    <w:p w14:paraId="621AF86D" w14:textId="01FEA2C4" w:rsidR="00D177F7" w:rsidRPr="00FC502C" w:rsidRDefault="00D177F7" w:rsidP="00D06FDE">
      <w:pPr>
        <w:pStyle w:val="Loendilik"/>
        <w:numPr>
          <w:ilvl w:val="1"/>
          <w:numId w:val="2"/>
        </w:numPr>
        <w:jc w:val="both"/>
        <w:rPr>
          <w:i/>
          <w:iCs/>
          <w:sz w:val="18"/>
          <w:szCs w:val="18"/>
          <w:lang w:val="en-GB"/>
        </w:rPr>
      </w:pP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 Sa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kasutanud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kevadel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eriolukorra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ajal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ära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kogu</w:t>
      </w:r>
      <w:proofErr w:type="spellEnd"/>
      <w:r>
        <w:rPr>
          <w:lang w:val="en-GB"/>
        </w:rPr>
        <w:t xml:space="preserve"> TLS §37 </w:t>
      </w:r>
      <w:proofErr w:type="spellStart"/>
      <w:r>
        <w:rPr>
          <w:lang w:val="en-GB"/>
        </w:rPr>
        <w:t>lubatud</w:t>
      </w:r>
      <w:proofErr w:type="spellEnd"/>
      <w:r>
        <w:rPr>
          <w:lang w:val="en-GB"/>
        </w:rPr>
        <w:t xml:space="preserve"> 3-kuulist </w:t>
      </w:r>
      <w:proofErr w:type="spellStart"/>
      <w:r>
        <w:rPr>
          <w:lang w:val="en-GB"/>
        </w:rPr>
        <w:t>perioodi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vähendamiseks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saad</w:t>
      </w:r>
      <w:proofErr w:type="spellEnd"/>
      <w:r>
        <w:rPr>
          <w:lang w:val="en-GB"/>
        </w:rPr>
        <w:t xml:space="preserve"> 14-kalendripäevase </w:t>
      </w:r>
      <w:proofErr w:type="spellStart"/>
      <w:r>
        <w:rPr>
          <w:lang w:val="en-GB"/>
        </w:rPr>
        <w:t>etteteatamisega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vähendada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töötasu</w:t>
      </w:r>
      <w:proofErr w:type="spellEnd"/>
      <w:r>
        <w:rPr>
          <w:lang w:val="en-GB"/>
        </w:rPr>
        <w:t xml:space="preserve">. </w:t>
      </w:r>
      <w:r w:rsidRPr="00D177F7">
        <w:rPr>
          <w:i/>
          <w:iCs/>
          <w:sz w:val="20"/>
          <w:szCs w:val="20"/>
          <w:lang w:val="en-GB"/>
        </w:rPr>
        <w:t xml:space="preserve">NB! Pead </w:t>
      </w:r>
      <w:proofErr w:type="spellStart"/>
      <w:r w:rsidRPr="00D177F7">
        <w:rPr>
          <w:i/>
          <w:iCs/>
          <w:sz w:val="20"/>
          <w:szCs w:val="20"/>
          <w:lang w:val="en-GB"/>
        </w:rPr>
        <w:t>arvestama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, et see § </w:t>
      </w:r>
      <w:proofErr w:type="spellStart"/>
      <w:r w:rsidRPr="00D177F7">
        <w:rPr>
          <w:i/>
          <w:iCs/>
          <w:sz w:val="20"/>
          <w:szCs w:val="20"/>
          <w:lang w:val="en-GB"/>
        </w:rPr>
        <w:t>lubab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töötasu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vähendada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mitte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alla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miinimumpalga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! </w:t>
      </w:r>
      <w:proofErr w:type="spellStart"/>
      <w:r w:rsidRPr="00D177F7">
        <w:rPr>
          <w:i/>
          <w:iCs/>
          <w:sz w:val="20"/>
          <w:szCs w:val="20"/>
          <w:lang w:val="en-GB"/>
        </w:rPr>
        <w:t>Kui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töötaja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töötasu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ongi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miinimumpalga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lähedane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number, </w:t>
      </w:r>
      <w:proofErr w:type="spellStart"/>
      <w:r w:rsidRPr="00D177F7">
        <w:rPr>
          <w:i/>
          <w:iCs/>
          <w:sz w:val="20"/>
          <w:szCs w:val="20"/>
          <w:lang w:val="en-GB"/>
        </w:rPr>
        <w:t>siis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töötasu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vähendamiseks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alla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177F7">
        <w:rPr>
          <w:i/>
          <w:iCs/>
          <w:sz w:val="20"/>
          <w:szCs w:val="20"/>
          <w:lang w:val="en-GB"/>
        </w:rPr>
        <w:t>miinimumpalga</w:t>
      </w:r>
      <w:proofErr w:type="spellEnd"/>
      <w:r w:rsidRPr="00D177F7">
        <w:rPr>
          <w:i/>
          <w:iCs/>
          <w:sz w:val="20"/>
          <w:szCs w:val="20"/>
          <w:lang w:val="en-GB"/>
        </w:rPr>
        <w:t xml:space="preserve"> TULEB SÕLMIDA KOKKULEPE TÖÖTAJAGA</w:t>
      </w:r>
      <w:r>
        <w:rPr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i/>
          <w:iCs/>
          <w:sz w:val="20"/>
          <w:szCs w:val="20"/>
          <w:lang w:val="en-GB"/>
        </w:rPr>
        <w:t>ja</w:t>
      </w:r>
      <w:proofErr w:type="spellEnd"/>
      <w:r>
        <w:rPr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i/>
          <w:iCs/>
          <w:sz w:val="20"/>
          <w:szCs w:val="20"/>
          <w:lang w:val="en-GB"/>
        </w:rPr>
        <w:t>selline</w:t>
      </w:r>
      <w:proofErr w:type="spellEnd"/>
      <w:r>
        <w:rPr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i/>
          <w:iCs/>
          <w:sz w:val="20"/>
          <w:szCs w:val="20"/>
          <w:lang w:val="en-GB"/>
        </w:rPr>
        <w:t>kokkulepe</w:t>
      </w:r>
      <w:proofErr w:type="spellEnd"/>
      <w:r>
        <w:rPr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i/>
          <w:iCs/>
          <w:sz w:val="20"/>
          <w:szCs w:val="20"/>
          <w:lang w:val="en-GB"/>
        </w:rPr>
        <w:t>peab</w:t>
      </w:r>
      <w:proofErr w:type="spellEnd"/>
      <w:r>
        <w:rPr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i/>
          <w:iCs/>
          <w:sz w:val="20"/>
          <w:szCs w:val="20"/>
          <w:lang w:val="en-GB"/>
        </w:rPr>
        <w:t>kindlasti</w:t>
      </w:r>
      <w:proofErr w:type="spellEnd"/>
      <w:r>
        <w:rPr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i/>
          <w:iCs/>
          <w:sz w:val="20"/>
          <w:szCs w:val="20"/>
          <w:lang w:val="en-GB"/>
        </w:rPr>
        <w:t>sisaldama</w:t>
      </w:r>
      <w:proofErr w:type="spellEnd"/>
      <w:r>
        <w:rPr>
          <w:i/>
          <w:iCs/>
          <w:sz w:val="20"/>
          <w:szCs w:val="20"/>
          <w:lang w:val="en-GB"/>
        </w:rPr>
        <w:t xml:space="preserve"> </w:t>
      </w:r>
      <w:r w:rsidR="00A01BF1">
        <w:rPr>
          <w:i/>
          <w:iCs/>
          <w:sz w:val="20"/>
          <w:szCs w:val="20"/>
          <w:lang w:val="en-GB"/>
        </w:rPr>
        <w:t xml:space="preserve">ka </w:t>
      </w:r>
      <w:proofErr w:type="spellStart"/>
      <w:r w:rsidR="00A01BF1">
        <w:rPr>
          <w:i/>
          <w:iCs/>
          <w:sz w:val="20"/>
          <w:szCs w:val="20"/>
          <w:lang w:val="en-GB"/>
        </w:rPr>
        <w:t>tööaja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A01BF1">
        <w:rPr>
          <w:i/>
          <w:iCs/>
          <w:sz w:val="20"/>
          <w:szCs w:val="20"/>
          <w:lang w:val="en-GB"/>
        </w:rPr>
        <w:t>vähendamise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A01BF1">
        <w:rPr>
          <w:i/>
          <w:iCs/>
          <w:sz w:val="20"/>
          <w:szCs w:val="20"/>
          <w:lang w:val="en-GB"/>
        </w:rPr>
        <w:t>klauslit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="00A01BF1">
        <w:rPr>
          <w:i/>
          <w:iCs/>
          <w:sz w:val="20"/>
          <w:szCs w:val="20"/>
          <w:lang w:val="en-GB"/>
        </w:rPr>
        <w:t>vastasel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A01BF1">
        <w:rPr>
          <w:i/>
          <w:iCs/>
          <w:sz w:val="20"/>
          <w:szCs w:val="20"/>
          <w:lang w:val="en-GB"/>
        </w:rPr>
        <w:t>juhul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A01BF1">
        <w:rPr>
          <w:i/>
          <w:iCs/>
          <w:sz w:val="20"/>
          <w:szCs w:val="20"/>
          <w:lang w:val="en-GB"/>
        </w:rPr>
        <w:t>ei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 ole </w:t>
      </w:r>
      <w:proofErr w:type="spellStart"/>
      <w:r w:rsidR="00A01BF1">
        <w:rPr>
          <w:i/>
          <w:iCs/>
          <w:sz w:val="20"/>
          <w:szCs w:val="20"/>
          <w:lang w:val="en-GB"/>
        </w:rPr>
        <w:t>kokkulepe</w:t>
      </w:r>
      <w:proofErr w:type="spellEnd"/>
      <w:r w:rsidR="00A01BF1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A01BF1">
        <w:rPr>
          <w:i/>
          <w:iCs/>
          <w:sz w:val="20"/>
          <w:szCs w:val="20"/>
          <w:lang w:val="en-GB"/>
        </w:rPr>
        <w:t>seaduslik</w:t>
      </w:r>
      <w:proofErr w:type="spellEnd"/>
      <w:r w:rsidR="00A01BF1">
        <w:rPr>
          <w:i/>
          <w:iCs/>
          <w:sz w:val="20"/>
          <w:szCs w:val="20"/>
          <w:lang w:val="en-GB"/>
        </w:rPr>
        <w:t>.</w:t>
      </w:r>
    </w:p>
    <w:p w14:paraId="2201FF26" w14:textId="77777777" w:rsidR="00FC502C" w:rsidRPr="00FC502C" w:rsidRDefault="00FC502C" w:rsidP="00FC502C">
      <w:pPr>
        <w:pStyle w:val="Loendilik"/>
        <w:rPr>
          <w:i/>
          <w:iCs/>
          <w:sz w:val="18"/>
          <w:szCs w:val="18"/>
          <w:lang w:val="en-GB"/>
        </w:rPr>
      </w:pPr>
    </w:p>
    <w:p w14:paraId="20B6DB26" w14:textId="77777777" w:rsidR="00FC502C" w:rsidRPr="00A01BF1" w:rsidRDefault="00FC502C" w:rsidP="00FC502C">
      <w:pPr>
        <w:pStyle w:val="Loendilik"/>
        <w:ind w:left="1080"/>
        <w:jc w:val="both"/>
        <w:rPr>
          <w:i/>
          <w:iCs/>
          <w:sz w:val="18"/>
          <w:szCs w:val="18"/>
          <w:lang w:val="en-GB"/>
        </w:rPr>
      </w:pPr>
    </w:p>
    <w:p w14:paraId="7E527645" w14:textId="51C3ADF8" w:rsidR="00A01BF1" w:rsidRDefault="00A01BF1" w:rsidP="00D06FDE">
      <w:pPr>
        <w:pStyle w:val="Loendilik"/>
        <w:jc w:val="both"/>
        <w:rPr>
          <w:i/>
          <w:iCs/>
          <w:sz w:val="18"/>
          <w:szCs w:val="18"/>
          <w:lang w:val="en-GB"/>
        </w:rPr>
      </w:pPr>
    </w:p>
    <w:p w14:paraId="5AF5D18B" w14:textId="0FC374C0" w:rsidR="00A01BF1" w:rsidRPr="00D06FDE" w:rsidRDefault="00A01BF1" w:rsidP="00D06FDE">
      <w:pPr>
        <w:pStyle w:val="Loendilik"/>
        <w:ind w:hanging="720"/>
        <w:jc w:val="both"/>
        <w:rPr>
          <w:b/>
          <w:bCs/>
          <w:lang w:val="en-GB"/>
        </w:rPr>
      </w:pPr>
      <w:r w:rsidRPr="00D06FDE">
        <w:rPr>
          <w:b/>
          <w:bCs/>
          <w:lang w:val="en-GB"/>
        </w:rPr>
        <w:t>TÖÖSUHE LÕPETATAKSE</w:t>
      </w:r>
    </w:p>
    <w:p w14:paraId="5862926F" w14:textId="3CBFFC6B" w:rsidR="00A01BF1" w:rsidRDefault="00A01BF1" w:rsidP="00D06FDE">
      <w:pPr>
        <w:pStyle w:val="Loendilik"/>
        <w:ind w:hanging="720"/>
        <w:jc w:val="both"/>
        <w:rPr>
          <w:lang w:val="en-GB"/>
        </w:rPr>
      </w:pPr>
    </w:p>
    <w:p w14:paraId="441D929D" w14:textId="3D4D336F" w:rsidR="00D177F7" w:rsidRPr="00FC502C" w:rsidRDefault="00D06FDE" w:rsidP="00D06FDE">
      <w:pPr>
        <w:pStyle w:val="Loendilik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  <w:lang w:val="en-GB"/>
        </w:rPr>
      </w:pPr>
      <w:r w:rsidRPr="00FC502C">
        <w:rPr>
          <w:b/>
          <w:bCs/>
          <w:lang w:val="en-GB"/>
        </w:rPr>
        <w:t>KOONDAMINE</w:t>
      </w:r>
    </w:p>
    <w:p w14:paraId="25EEE7FB" w14:textId="240A590C" w:rsidR="00D80299" w:rsidRDefault="00D80299" w:rsidP="00D80299">
      <w:pPr>
        <w:pStyle w:val="Loendilik"/>
        <w:numPr>
          <w:ilvl w:val="2"/>
          <w:numId w:val="2"/>
        </w:numPr>
        <w:jc w:val="both"/>
        <w:rPr>
          <w:lang w:val="en-GB"/>
        </w:rPr>
      </w:pPr>
      <w:r>
        <w:rPr>
          <w:lang w:val="en-GB"/>
        </w:rPr>
        <w:t xml:space="preserve">Anna </w:t>
      </w:r>
      <w:proofErr w:type="spellStart"/>
      <w:r>
        <w:rPr>
          <w:lang w:val="en-GB"/>
        </w:rPr>
        <w:t>töötajale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koondamisteade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Koondamisteates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näita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millisel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kuupäeval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leping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lõpeb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ning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märgi</w:t>
      </w:r>
      <w:proofErr w:type="spellEnd"/>
      <w:r w:rsidR="00FC502C">
        <w:rPr>
          <w:lang w:val="en-GB"/>
        </w:rPr>
        <w:t xml:space="preserve">, et </w:t>
      </w:r>
      <w:proofErr w:type="spellStart"/>
      <w:r w:rsidR="00FC502C">
        <w:rPr>
          <w:lang w:val="en-GB"/>
        </w:rPr>
        <w:t>leping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lõpetab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koondamise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tõttu</w:t>
      </w:r>
      <w:proofErr w:type="spellEnd"/>
      <w:r w:rsidR="00FC502C">
        <w:rPr>
          <w:lang w:val="en-GB"/>
        </w:rPr>
        <w:t>.</w:t>
      </w:r>
      <w:r>
        <w:rPr>
          <w:lang w:val="en-GB"/>
        </w:rPr>
        <w:t xml:space="preserve"> </w:t>
      </w:r>
    </w:p>
    <w:p w14:paraId="18C93A5D" w14:textId="77777777" w:rsidR="00FC502C" w:rsidRPr="00FC502C" w:rsidRDefault="00D80299" w:rsidP="00D80299">
      <w:pPr>
        <w:pStyle w:val="Loendilik"/>
        <w:numPr>
          <w:ilvl w:val="2"/>
          <w:numId w:val="2"/>
        </w:numPr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 xml:space="preserve">NB! </w:t>
      </w: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soovid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töölepingu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lõpetada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andmise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päevale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järgnevast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päevast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siis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vastavalt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tööstaažile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maksma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hüvitist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etteteatamisajast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puudujääva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eest</w:t>
      </w:r>
      <w:proofErr w:type="spellEnd"/>
      <w:r>
        <w:rPr>
          <w:lang w:val="en-GB"/>
        </w:rPr>
        <w:t xml:space="preserve">. </w:t>
      </w:r>
    </w:p>
    <w:p w14:paraId="7F8D34CF" w14:textId="21CEE238" w:rsidR="00FC502C" w:rsidRPr="00FC502C" w:rsidRDefault="00D80299" w:rsidP="00FC502C">
      <w:pPr>
        <w:spacing w:after="0" w:line="240" w:lineRule="auto"/>
        <w:ind w:left="1080"/>
        <w:jc w:val="both"/>
        <w:rPr>
          <w:i/>
          <w:iCs/>
          <w:sz w:val="20"/>
          <w:szCs w:val="20"/>
          <w:lang w:val="en-GB"/>
        </w:rPr>
      </w:pPr>
      <w:r w:rsidRPr="00FC502C">
        <w:rPr>
          <w:i/>
          <w:iCs/>
          <w:sz w:val="20"/>
          <w:szCs w:val="20"/>
          <w:lang w:val="en-GB"/>
        </w:rPr>
        <w:t xml:space="preserve">TLS § 97 </w:t>
      </w:r>
    </w:p>
    <w:p w14:paraId="53B43260" w14:textId="1C702F5D" w:rsidR="00D80299" w:rsidRPr="00FC502C" w:rsidRDefault="00FC502C" w:rsidP="00FC502C">
      <w:pPr>
        <w:spacing w:after="0" w:line="240" w:lineRule="auto"/>
        <w:ind w:left="1077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  </w:t>
      </w:r>
      <w:r w:rsidR="00D80299" w:rsidRPr="00FC502C">
        <w:rPr>
          <w:i/>
          <w:iCs/>
          <w:sz w:val="20"/>
          <w:szCs w:val="20"/>
          <w:lang w:val="en-GB"/>
        </w:rPr>
        <w:t xml:space="preserve">1) </w:t>
      </w:r>
      <w:proofErr w:type="spellStart"/>
      <w:r w:rsidR="00D80299" w:rsidRPr="00FC502C">
        <w:rPr>
          <w:i/>
          <w:iCs/>
          <w:sz w:val="20"/>
          <w:szCs w:val="20"/>
          <w:lang w:val="en-GB"/>
        </w:rPr>
        <w:t>alla</w:t>
      </w:r>
      <w:proofErr w:type="spellEnd"/>
      <w:r w:rsidR="00D80299"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D80299" w:rsidRPr="00FC502C">
        <w:rPr>
          <w:i/>
          <w:iCs/>
          <w:sz w:val="20"/>
          <w:szCs w:val="20"/>
          <w:lang w:val="en-GB"/>
        </w:rPr>
        <w:t>ühe</w:t>
      </w:r>
      <w:proofErr w:type="spellEnd"/>
      <w:r w:rsidR="00D80299"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="00D80299" w:rsidRPr="00FC502C">
        <w:rPr>
          <w:i/>
          <w:iCs/>
          <w:sz w:val="20"/>
          <w:szCs w:val="20"/>
          <w:lang w:val="en-GB"/>
        </w:rPr>
        <w:t>tööaasta</w:t>
      </w:r>
      <w:proofErr w:type="spellEnd"/>
      <w:r w:rsidR="00D80299" w:rsidRPr="00FC502C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="00D80299" w:rsidRPr="00FC502C">
        <w:rPr>
          <w:i/>
          <w:iCs/>
          <w:sz w:val="20"/>
          <w:szCs w:val="20"/>
          <w:lang w:val="en-GB"/>
        </w:rPr>
        <w:t>vähemalt</w:t>
      </w:r>
      <w:proofErr w:type="spellEnd"/>
      <w:r w:rsidR="00D80299" w:rsidRPr="00FC502C">
        <w:rPr>
          <w:i/>
          <w:iCs/>
          <w:sz w:val="20"/>
          <w:szCs w:val="20"/>
          <w:lang w:val="en-GB"/>
        </w:rPr>
        <w:t xml:space="preserve"> 15 </w:t>
      </w:r>
      <w:proofErr w:type="spellStart"/>
      <w:r w:rsidR="00D80299" w:rsidRPr="00FC502C">
        <w:rPr>
          <w:i/>
          <w:iCs/>
          <w:sz w:val="20"/>
          <w:szCs w:val="20"/>
          <w:lang w:val="en-GB"/>
        </w:rPr>
        <w:t>kalendripäeva</w:t>
      </w:r>
      <w:proofErr w:type="spellEnd"/>
      <w:r w:rsidR="00D80299" w:rsidRPr="00FC502C">
        <w:rPr>
          <w:i/>
          <w:iCs/>
          <w:sz w:val="20"/>
          <w:szCs w:val="20"/>
          <w:lang w:val="en-GB"/>
        </w:rPr>
        <w:t>;</w:t>
      </w:r>
    </w:p>
    <w:p w14:paraId="42FD7972" w14:textId="77777777" w:rsidR="00D80299" w:rsidRPr="00D80299" w:rsidRDefault="00D80299" w:rsidP="00FC502C">
      <w:pPr>
        <w:pStyle w:val="Loendilik"/>
        <w:spacing w:after="0" w:line="240" w:lineRule="auto"/>
        <w:ind w:left="1077"/>
        <w:jc w:val="both"/>
        <w:rPr>
          <w:i/>
          <w:iCs/>
          <w:sz w:val="20"/>
          <w:szCs w:val="20"/>
          <w:lang w:val="en-GB"/>
        </w:rPr>
      </w:pPr>
      <w:r w:rsidRPr="00D80299">
        <w:rPr>
          <w:i/>
          <w:iCs/>
          <w:sz w:val="20"/>
          <w:szCs w:val="20"/>
          <w:lang w:val="en-GB"/>
        </w:rPr>
        <w:t xml:space="preserve">  2) </w:t>
      </w:r>
      <w:proofErr w:type="spellStart"/>
      <w:r w:rsidRPr="00D80299">
        <w:rPr>
          <w:i/>
          <w:iCs/>
          <w:sz w:val="20"/>
          <w:szCs w:val="20"/>
          <w:lang w:val="en-GB"/>
        </w:rPr>
        <w:t>üks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kuni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viis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tööaastat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Pr="00D80299">
        <w:rPr>
          <w:i/>
          <w:iCs/>
          <w:sz w:val="20"/>
          <w:szCs w:val="20"/>
          <w:lang w:val="en-GB"/>
        </w:rPr>
        <w:t>vähemalt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30 </w:t>
      </w:r>
      <w:proofErr w:type="spellStart"/>
      <w:r w:rsidRPr="00D80299">
        <w:rPr>
          <w:i/>
          <w:iCs/>
          <w:sz w:val="20"/>
          <w:szCs w:val="20"/>
          <w:lang w:val="en-GB"/>
        </w:rPr>
        <w:t>kalendripäeva</w:t>
      </w:r>
      <w:proofErr w:type="spellEnd"/>
      <w:r w:rsidRPr="00D80299">
        <w:rPr>
          <w:i/>
          <w:iCs/>
          <w:sz w:val="20"/>
          <w:szCs w:val="20"/>
          <w:lang w:val="en-GB"/>
        </w:rPr>
        <w:t>;</w:t>
      </w:r>
    </w:p>
    <w:p w14:paraId="1128EBD3" w14:textId="77777777" w:rsidR="00D80299" w:rsidRPr="00D80299" w:rsidRDefault="00D80299" w:rsidP="00FC502C">
      <w:pPr>
        <w:pStyle w:val="Loendilik"/>
        <w:spacing w:after="0" w:line="240" w:lineRule="auto"/>
        <w:ind w:left="1077"/>
        <w:jc w:val="both"/>
        <w:rPr>
          <w:i/>
          <w:iCs/>
          <w:sz w:val="20"/>
          <w:szCs w:val="20"/>
          <w:lang w:val="en-GB"/>
        </w:rPr>
      </w:pPr>
      <w:r w:rsidRPr="00D80299">
        <w:rPr>
          <w:i/>
          <w:iCs/>
          <w:sz w:val="20"/>
          <w:szCs w:val="20"/>
          <w:lang w:val="en-GB"/>
        </w:rPr>
        <w:t xml:space="preserve">  3) </w:t>
      </w:r>
      <w:proofErr w:type="spellStart"/>
      <w:r w:rsidRPr="00D80299">
        <w:rPr>
          <w:i/>
          <w:iCs/>
          <w:sz w:val="20"/>
          <w:szCs w:val="20"/>
          <w:lang w:val="en-GB"/>
        </w:rPr>
        <w:t>viis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kuni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kümme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tööaastat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Pr="00D80299">
        <w:rPr>
          <w:i/>
          <w:iCs/>
          <w:sz w:val="20"/>
          <w:szCs w:val="20"/>
          <w:lang w:val="en-GB"/>
        </w:rPr>
        <w:t>vähemalt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60 </w:t>
      </w:r>
      <w:proofErr w:type="spellStart"/>
      <w:r w:rsidRPr="00D80299">
        <w:rPr>
          <w:i/>
          <w:iCs/>
          <w:sz w:val="20"/>
          <w:szCs w:val="20"/>
          <w:lang w:val="en-GB"/>
        </w:rPr>
        <w:t>kalendripäeva</w:t>
      </w:r>
      <w:proofErr w:type="spellEnd"/>
      <w:r w:rsidRPr="00D80299">
        <w:rPr>
          <w:i/>
          <w:iCs/>
          <w:sz w:val="20"/>
          <w:szCs w:val="20"/>
          <w:lang w:val="en-GB"/>
        </w:rPr>
        <w:t>;</w:t>
      </w:r>
    </w:p>
    <w:p w14:paraId="55BB05A3" w14:textId="74A1C708" w:rsidR="00D80299" w:rsidRDefault="00D80299" w:rsidP="00FC502C">
      <w:pPr>
        <w:pStyle w:val="Loendilik"/>
        <w:spacing w:after="0" w:line="240" w:lineRule="auto"/>
        <w:ind w:left="1077"/>
        <w:jc w:val="both"/>
        <w:rPr>
          <w:i/>
          <w:iCs/>
          <w:sz w:val="20"/>
          <w:szCs w:val="20"/>
          <w:lang w:val="en-GB"/>
        </w:rPr>
      </w:pPr>
      <w:r w:rsidRPr="00D80299">
        <w:rPr>
          <w:i/>
          <w:iCs/>
          <w:sz w:val="20"/>
          <w:szCs w:val="20"/>
          <w:lang w:val="en-GB"/>
        </w:rPr>
        <w:t xml:space="preserve">  4) </w:t>
      </w:r>
      <w:proofErr w:type="spellStart"/>
      <w:r w:rsidRPr="00D80299">
        <w:rPr>
          <w:i/>
          <w:iCs/>
          <w:sz w:val="20"/>
          <w:szCs w:val="20"/>
          <w:lang w:val="en-GB"/>
        </w:rPr>
        <w:t>kümme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ja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enam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D80299">
        <w:rPr>
          <w:i/>
          <w:iCs/>
          <w:sz w:val="20"/>
          <w:szCs w:val="20"/>
          <w:lang w:val="en-GB"/>
        </w:rPr>
        <w:t>tööaastat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– </w:t>
      </w:r>
      <w:proofErr w:type="spellStart"/>
      <w:r w:rsidRPr="00D80299">
        <w:rPr>
          <w:i/>
          <w:iCs/>
          <w:sz w:val="20"/>
          <w:szCs w:val="20"/>
          <w:lang w:val="en-GB"/>
        </w:rPr>
        <w:t>vähemalt</w:t>
      </w:r>
      <w:proofErr w:type="spellEnd"/>
      <w:r w:rsidRPr="00D80299">
        <w:rPr>
          <w:i/>
          <w:iCs/>
          <w:sz w:val="20"/>
          <w:szCs w:val="20"/>
          <w:lang w:val="en-GB"/>
        </w:rPr>
        <w:t xml:space="preserve"> 90 </w:t>
      </w:r>
      <w:proofErr w:type="spellStart"/>
      <w:r w:rsidRPr="00D80299">
        <w:rPr>
          <w:i/>
          <w:iCs/>
          <w:sz w:val="20"/>
          <w:szCs w:val="20"/>
          <w:lang w:val="en-GB"/>
        </w:rPr>
        <w:t>kalendripäeva</w:t>
      </w:r>
      <w:proofErr w:type="spellEnd"/>
      <w:r w:rsidRPr="00D80299">
        <w:rPr>
          <w:i/>
          <w:iCs/>
          <w:sz w:val="20"/>
          <w:szCs w:val="20"/>
          <w:lang w:val="en-GB"/>
        </w:rPr>
        <w:t>.)</w:t>
      </w:r>
    </w:p>
    <w:p w14:paraId="7D5D66BA" w14:textId="033AF246" w:rsidR="00D80299" w:rsidRDefault="00D80299" w:rsidP="00FC502C">
      <w:pPr>
        <w:pStyle w:val="Loendilik"/>
        <w:spacing w:after="0" w:line="240" w:lineRule="auto"/>
        <w:ind w:left="1077"/>
        <w:jc w:val="both"/>
        <w:rPr>
          <w:sz w:val="20"/>
          <w:szCs w:val="20"/>
          <w:lang w:val="en-GB"/>
        </w:rPr>
      </w:pPr>
    </w:p>
    <w:p w14:paraId="076D0EEC" w14:textId="6F02992E" w:rsidR="00D80299" w:rsidRDefault="00D80299" w:rsidP="00D80299">
      <w:pPr>
        <w:pStyle w:val="Loendilik"/>
        <w:numPr>
          <w:ilvl w:val="2"/>
          <w:numId w:val="2"/>
        </w:numPr>
        <w:jc w:val="both"/>
        <w:rPr>
          <w:lang w:val="en-GB"/>
        </w:rPr>
      </w:pPr>
      <w:proofErr w:type="spellStart"/>
      <w:r w:rsidRPr="00D80299">
        <w:rPr>
          <w:lang w:val="en-GB"/>
        </w:rPr>
        <w:t>Kui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otsustad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siiski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lepingu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lõpetamisest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ette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teatada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ning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leping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lõpeb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vastavalt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staažile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nõutava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etteteatamistähtaja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lõpus</w:t>
      </w:r>
      <w:proofErr w:type="spellEnd"/>
      <w:r w:rsidRPr="00D80299">
        <w:rPr>
          <w:lang w:val="en-GB"/>
        </w:rPr>
        <w:t xml:space="preserve">, </w:t>
      </w:r>
      <w:proofErr w:type="spellStart"/>
      <w:r w:rsidRPr="00D80299">
        <w:rPr>
          <w:lang w:val="en-GB"/>
        </w:rPr>
        <w:t>pead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maksma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töötajale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selle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aja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eest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palka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isegi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kui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talle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tööd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anda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ei</w:t>
      </w:r>
      <w:proofErr w:type="spellEnd"/>
      <w:r w:rsidRPr="00D80299">
        <w:rPr>
          <w:lang w:val="en-GB"/>
        </w:rPr>
        <w:t xml:space="preserve"> ole, </w:t>
      </w:r>
      <w:proofErr w:type="spellStart"/>
      <w:r w:rsidRPr="00D80299">
        <w:rPr>
          <w:lang w:val="en-GB"/>
        </w:rPr>
        <w:t>või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saatma</w:t>
      </w:r>
      <w:proofErr w:type="spellEnd"/>
      <w:r w:rsidRPr="00D80299">
        <w:rPr>
          <w:lang w:val="en-GB"/>
        </w:rPr>
        <w:t xml:space="preserve"> ta </w:t>
      </w:r>
      <w:proofErr w:type="spellStart"/>
      <w:r w:rsidRPr="00D80299">
        <w:rPr>
          <w:lang w:val="en-GB"/>
        </w:rPr>
        <w:t>selleks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ajaks</w:t>
      </w:r>
      <w:proofErr w:type="spellEnd"/>
      <w:r w:rsidRPr="00D80299">
        <w:rPr>
          <w:lang w:val="en-GB"/>
        </w:rPr>
        <w:t xml:space="preserve"> </w:t>
      </w:r>
      <w:proofErr w:type="spellStart"/>
      <w:r w:rsidRPr="00D80299">
        <w:rPr>
          <w:lang w:val="en-GB"/>
        </w:rPr>
        <w:t>puhkusele</w:t>
      </w:r>
      <w:proofErr w:type="spellEnd"/>
      <w:r w:rsidRPr="00D80299">
        <w:rPr>
          <w:lang w:val="en-GB"/>
        </w:rPr>
        <w:t>!</w:t>
      </w:r>
    </w:p>
    <w:p w14:paraId="24392A22" w14:textId="566F4B44" w:rsidR="00D80299" w:rsidRDefault="00D80299" w:rsidP="00D80299">
      <w:pPr>
        <w:pStyle w:val="Loendilik"/>
        <w:numPr>
          <w:ilvl w:val="2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Töösuhte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viimasel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päeval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töötajale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maksma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lõpparve</w:t>
      </w:r>
      <w:proofErr w:type="spellEnd"/>
      <w:r>
        <w:rPr>
          <w:lang w:val="en-GB"/>
        </w:rPr>
        <w:t xml:space="preserve"> mis </w:t>
      </w:r>
      <w:proofErr w:type="spellStart"/>
      <w:r>
        <w:rPr>
          <w:lang w:val="en-GB"/>
        </w:rPr>
        <w:t>peab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sisaldama</w:t>
      </w:r>
      <w:proofErr w:type="spellEnd"/>
      <w:r>
        <w:rPr>
          <w:lang w:val="en-GB"/>
        </w:rPr>
        <w:t>:</w:t>
      </w:r>
    </w:p>
    <w:p w14:paraId="06A75E3A" w14:textId="1E20CA47" w:rsidR="00D80299" w:rsidRDefault="00FC502C" w:rsidP="00D80299">
      <w:pPr>
        <w:pStyle w:val="Loendilik"/>
        <w:ind w:left="1800"/>
        <w:jc w:val="both"/>
        <w:rPr>
          <w:lang w:val="en-GB"/>
        </w:rPr>
      </w:pPr>
      <w:r>
        <w:rPr>
          <w:lang w:val="en-GB"/>
        </w:rPr>
        <w:t xml:space="preserve">1) </w:t>
      </w:r>
      <w:proofErr w:type="spellStart"/>
      <w:r w:rsidR="00D80299">
        <w:rPr>
          <w:lang w:val="en-GB"/>
        </w:rPr>
        <w:t>väljateenitud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töötasu</w:t>
      </w:r>
      <w:proofErr w:type="spellEnd"/>
      <w:r w:rsidR="00D80299">
        <w:rPr>
          <w:lang w:val="en-GB"/>
        </w:rPr>
        <w:t>;</w:t>
      </w:r>
    </w:p>
    <w:p w14:paraId="394D9413" w14:textId="3F94B7C6" w:rsidR="00D80299" w:rsidRDefault="00FC502C" w:rsidP="00D80299">
      <w:pPr>
        <w:pStyle w:val="Loendilik"/>
        <w:ind w:left="1800"/>
        <w:jc w:val="both"/>
        <w:rPr>
          <w:lang w:val="en-GB"/>
        </w:rPr>
      </w:pPr>
      <w:r>
        <w:rPr>
          <w:lang w:val="en-GB"/>
        </w:rPr>
        <w:t xml:space="preserve">2) </w:t>
      </w:r>
      <w:proofErr w:type="spellStart"/>
      <w:r w:rsidR="00D80299">
        <w:rPr>
          <w:lang w:val="en-GB"/>
        </w:rPr>
        <w:t>kasutamata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kuid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väljateenitud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puhkuse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hüvitist</w:t>
      </w:r>
      <w:proofErr w:type="spellEnd"/>
      <w:r w:rsidR="00D80299">
        <w:rPr>
          <w:lang w:val="en-GB"/>
        </w:rPr>
        <w:t>;</w:t>
      </w:r>
    </w:p>
    <w:p w14:paraId="5C9D38D7" w14:textId="371A1F60" w:rsidR="00D80299" w:rsidRDefault="00FC502C" w:rsidP="00D80299">
      <w:pPr>
        <w:pStyle w:val="Loendilik"/>
        <w:ind w:left="1800"/>
        <w:jc w:val="both"/>
        <w:rPr>
          <w:lang w:val="en-GB"/>
        </w:rPr>
      </w:pPr>
      <w:r>
        <w:rPr>
          <w:lang w:val="en-GB"/>
        </w:rPr>
        <w:t>3)</w:t>
      </w:r>
      <w:proofErr w:type="spellStart"/>
      <w:r w:rsidR="00D80299">
        <w:rPr>
          <w:lang w:val="en-GB"/>
        </w:rPr>
        <w:t>ühe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kuupalga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suurust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koondamishüvitist</w:t>
      </w:r>
      <w:proofErr w:type="spellEnd"/>
      <w:r w:rsidR="00D80299">
        <w:rPr>
          <w:lang w:val="en-GB"/>
        </w:rPr>
        <w:t xml:space="preserve"> TLS §100 </w:t>
      </w:r>
      <w:proofErr w:type="spellStart"/>
      <w:r w:rsidR="00D80299">
        <w:rPr>
          <w:lang w:val="en-GB"/>
        </w:rPr>
        <w:t>lg</w:t>
      </w:r>
      <w:proofErr w:type="spellEnd"/>
      <w:r w:rsidR="00D80299">
        <w:rPr>
          <w:lang w:val="en-GB"/>
        </w:rPr>
        <w:t xml:space="preserve"> 1 </w:t>
      </w:r>
      <w:proofErr w:type="spellStart"/>
      <w:r w:rsidR="00D80299">
        <w:rPr>
          <w:lang w:val="en-GB"/>
        </w:rPr>
        <w:t>alusel</w:t>
      </w:r>
      <w:proofErr w:type="spellEnd"/>
      <w:r w:rsidR="00D80299">
        <w:rPr>
          <w:lang w:val="en-GB"/>
        </w:rPr>
        <w:t xml:space="preserve"> (</w:t>
      </w:r>
      <w:proofErr w:type="spellStart"/>
      <w:r w:rsidR="00D80299">
        <w:rPr>
          <w:lang w:val="en-GB"/>
        </w:rPr>
        <w:t>sõltumata</w:t>
      </w:r>
      <w:proofErr w:type="spellEnd"/>
      <w:r w:rsidR="00D80299">
        <w:rPr>
          <w:lang w:val="en-GB"/>
        </w:rPr>
        <w:t xml:space="preserve"> </w:t>
      </w:r>
      <w:proofErr w:type="spellStart"/>
      <w:r w:rsidR="00D80299">
        <w:rPr>
          <w:lang w:val="en-GB"/>
        </w:rPr>
        <w:t>staažist</w:t>
      </w:r>
      <w:proofErr w:type="spellEnd"/>
      <w:r w:rsidR="00D80299">
        <w:rPr>
          <w:lang w:val="en-GB"/>
        </w:rPr>
        <w:t>!).</w:t>
      </w:r>
    </w:p>
    <w:p w14:paraId="2A655A0D" w14:textId="0D3C65EA" w:rsidR="00D80299" w:rsidRDefault="00D80299" w:rsidP="00D80299">
      <w:pPr>
        <w:pStyle w:val="Loendilik"/>
        <w:ind w:left="1800"/>
        <w:jc w:val="both"/>
        <w:rPr>
          <w:lang w:val="en-GB"/>
        </w:rPr>
      </w:pPr>
    </w:p>
    <w:p w14:paraId="611E7688" w14:textId="68B625E8" w:rsidR="00D80299" w:rsidRDefault="00D80299" w:rsidP="00D80299">
      <w:pPr>
        <w:pStyle w:val="Loendilik"/>
        <w:ind w:left="1800"/>
        <w:jc w:val="both"/>
        <w:rPr>
          <w:lang w:val="en-GB"/>
        </w:rPr>
      </w:pPr>
    </w:p>
    <w:p w14:paraId="2ED921B4" w14:textId="74D8DF48" w:rsidR="00D80299" w:rsidRPr="00FC502C" w:rsidRDefault="00D80299" w:rsidP="00E16062">
      <w:pPr>
        <w:pStyle w:val="Loendilik"/>
        <w:numPr>
          <w:ilvl w:val="1"/>
          <w:numId w:val="2"/>
        </w:numPr>
        <w:jc w:val="both"/>
        <w:rPr>
          <w:b/>
          <w:bCs/>
          <w:lang w:val="en-GB"/>
        </w:rPr>
      </w:pPr>
      <w:r w:rsidRPr="00FC502C">
        <w:rPr>
          <w:b/>
          <w:bCs/>
          <w:lang w:val="en-GB"/>
        </w:rPr>
        <w:t>KOLLEKTIIVNE KOONDAMINE</w:t>
      </w:r>
    </w:p>
    <w:p w14:paraId="6B759D37" w14:textId="23797E60" w:rsidR="00D80299" w:rsidRPr="00E16062" w:rsidRDefault="00D80299" w:rsidP="00E16062">
      <w:pPr>
        <w:pStyle w:val="Loendilik"/>
        <w:numPr>
          <w:ilvl w:val="2"/>
          <w:numId w:val="2"/>
        </w:numPr>
        <w:jc w:val="both"/>
        <w:rPr>
          <w:lang w:val="en-GB"/>
        </w:rPr>
      </w:pPr>
      <w:proofErr w:type="spellStart"/>
      <w:r w:rsidRPr="00E16062">
        <w:rPr>
          <w:lang w:val="en-GB"/>
        </w:rPr>
        <w:t>Kui</w:t>
      </w:r>
      <w:proofErr w:type="spellEnd"/>
      <w:r w:rsidRPr="00E16062">
        <w:rPr>
          <w:lang w:val="en-GB"/>
        </w:rPr>
        <w:t xml:space="preserve"> Sul on </w:t>
      </w:r>
      <w:proofErr w:type="spellStart"/>
      <w:r w:rsidRPr="00E16062">
        <w:rPr>
          <w:lang w:val="en-GB"/>
        </w:rPr>
        <w:t>vaja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koondada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korraga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kõik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või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suur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suur</w:t>
      </w:r>
      <w:proofErr w:type="spellEnd"/>
      <w:r w:rsidRPr="00E16062">
        <w:rPr>
          <w:lang w:val="en-GB"/>
        </w:rPr>
        <w:t xml:space="preserve"> hulk </w:t>
      </w:r>
      <w:proofErr w:type="spellStart"/>
      <w:r w:rsidRPr="00E16062">
        <w:rPr>
          <w:lang w:val="en-GB"/>
        </w:rPr>
        <w:t>töötajaid</w:t>
      </w:r>
      <w:proofErr w:type="spellEnd"/>
      <w:r w:rsidRPr="00E16062">
        <w:rPr>
          <w:lang w:val="en-GB"/>
        </w:rPr>
        <w:t xml:space="preserve">, </w:t>
      </w:r>
      <w:proofErr w:type="spellStart"/>
      <w:r w:rsidRPr="00E16062">
        <w:rPr>
          <w:lang w:val="en-GB"/>
        </w:rPr>
        <w:t>siis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pead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arvestama</w:t>
      </w:r>
      <w:proofErr w:type="spellEnd"/>
      <w:r w:rsidRPr="00E16062">
        <w:rPr>
          <w:lang w:val="en-GB"/>
        </w:rPr>
        <w:t xml:space="preserve">, et </w:t>
      </w:r>
      <w:proofErr w:type="spellStart"/>
      <w:r w:rsidRPr="00E16062">
        <w:rPr>
          <w:lang w:val="en-GB"/>
        </w:rPr>
        <w:t>seadus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loeb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kollektiivseks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koondamiseks</w:t>
      </w:r>
      <w:proofErr w:type="spellEnd"/>
      <w:r w:rsidRPr="00E16062">
        <w:rPr>
          <w:lang w:val="en-GB"/>
        </w:rPr>
        <w:t xml:space="preserve"> </w:t>
      </w:r>
      <w:r w:rsidRPr="00FC502C">
        <w:rPr>
          <w:i/>
          <w:iCs/>
          <w:sz w:val="20"/>
          <w:szCs w:val="20"/>
          <w:lang w:val="en-GB"/>
        </w:rPr>
        <w:t>(SELLELE KEHTIVAD ERIREEGLID JA NENDE REEGLITE EIRAMINE MU</w:t>
      </w:r>
      <w:r w:rsidR="00FC502C" w:rsidRPr="00FC502C">
        <w:rPr>
          <w:i/>
          <w:iCs/>
          <w:sz w:val="20"/>
          <w:szCs w:val="20"/>
          <w:lang w:val="en-GB"/>
        </w:rPr>
        <w:t>UD</w:t>
      </w:r>
      <w:r w:rsidRPr="00FC502C">
        <w:rPr>
          <w:i/>
          <w:iCs/>
          <w:sz w:val="20"/>
          <w:szCs w:val="20"/>
          <w:lang w:val="en-GB"/>
        </w:rPr>
        <w:t>AB KOONDAMISE ÕIGUSTÜHISEKS!)</w:t>
      </w:r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järgmist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olukorda</w:t>
      </w:r>
      <w:proofErr w:type="spellEnd"/>
      <w:r w:rsidRPr="00E16062">
        <w:rPr>
          <w:lang w:val="en-GB"/>
        </w:rPr>
        <w:t xml:space="preserve">: </w:t>
      </w:r>
    </w:p>
    <w:p w14:paraId="3E82C050" w14:textId="4E4941FE" w:rsidR="00D80299" w:rsidRPr="00D80299" w:rsidRDefault="00D80299" w:rsidP="00E16062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et-EE"/>
        </w:rPr>
      </w:pPr>
      <w:r w:rsidRPr="00E16062">
        <w:rPr>
          <w:lang w:val="en-GB"/>
        </w:rPr>
        <w:t xml:space="preserve">TLS </w:t>
      </w:r>
      <w:r w:rsidRPr="00D8029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et-EE"/>
        </w:rPr>
        <w:t>§ 90</w:t>
      </w:r>
    </w:p>
    <w:p w14:paraId="3918884B" w14:textId="77777777" w:rsidR="00D80299" w:rsidRPr="00D80299" w:rsidRDefault="00D80299" w:rsidP="00E1606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</w:pPr>
      <w:bookmarkStart w:id="0" w:name="para90lg1"/>
      <w:r w:rsidRPr="00D80299">
        <w:rPr>
          <w:rFonts w:eastAsia="Times New Roman" w:cstheme="minorHAnsi"/>
          <w:i/>
          <w:iCs/>
          <w:color w:val="0061AA"/>
          <w:sz w:val="20"/>
          <w:szCs w:val="20"/>
          <w:bdr w:val="none" w:sz="0" w:space="0" w:color="auto" w:frame="1"/>
          <w:lang w:eastAsia="et-EE"/>
        </w:rPr>
        <w:t>  </w:t>
      </w:r>
      <w:bookmarkEnd w:id="0"/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(1) Töölepingute kollektiivne ülesütlemine on töölepingu ülesütlemine 30 kalendripäeva jooksul koondamise tõttu vähemalt: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br/>
      </w:r>
      <w:bookmarkStart w:id="1" w:name="para90lg1p1"/>
      <w:r w:rsidRPr="00D80299">
        <w:rPr>
          <w:rFonts w:eastAsia="Times New Roman" w:cstheme="minorHAnsi"/>
          <w:i/>
          <w:iCs/>
          <w:color w:val="0061AA"/>
          <w:sz w:val="20"/>
          <w:szCs w:val="20"/>
          <w:bdr w:val="none" w:sz="0" w:space="0" w:color="auto" w:frame="1"/>
          <w:lang w:eastAsia="et-EE"/>
        </w:rPr>
        <w:t>  </w:t>
      </w:r>
      <w:bookmarkEnd w:id="1"/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1)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bdr w:val="none" w:sz="0" w:space="0" w:color="auto" w:frame="1"/>
          <w:lang w:eastAsia="et-EE"/>
        </w:rPr>
        <w:t> 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5 töötajaga ettevõttes, kus töötab keskmiselt kuni 19 töötajat;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br/>
      </w:r>
      <w:bookmarkStart w:id="2" w:name="para90lg1p2"/>
      <w:r w:rsidRPr="00D80299">
        <w:rPr>
          <w:rFonts w:eastAsia="Times New Roman" w:cstheme="minorHAnsi"/>
          <w:i/>
          <w:iCs/>
          <w:color w:val="0061AA"/>
          <w:sz w:val="20"/>
          <w:szCs w:val="20"/>
          <w:bdr w:val="none" w:sz="0" w:space="0" w:color="auto" w:frame="1"/>
          <w:lang w:eastAsia="et-EE"/>
        </w:rPr>
        <w:t>  </w:t>
      </w:r>
      <w:bookmarkEnd w:id="2"/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2)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bdr w:val="none" w:sz="0" w:space="0" w:color="auto" w:frame="1"/>
          <w:lang w:eastAsia="et-EE"/>
        </w:rPr>
        <w:t> 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10 töötajaga ettevõttes, kus töötab keskmiselt 20–99 töötajat;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br/>
      </w:r>
      <w:bookmarkStart w:id="3" w:name="para90lg1p3"/>
      <w:r w:rsidRPr="00D80299">
        <w:rPr>
          <w:rFonts w:eastAsia="Times New Roman" w:cstheme="minorHAnsi"/>
          <w:i/>
          <w:iCs/>
          <w:color w:val="0061AA"/>
          <w:sz w:val="20"/>
          <w:szCs w:val="20"/>
          <w:bdr w:val="none" w:sz="0" w:space="0" w:color="auto" w:frame="1"/>
          <w:lang w:eastAsia="et-EE"/>
        </w:rPr>
        <w:t>  </w:t>
      </w:r>
      <w:bookmarkEnd w:id="3"/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3)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bdr w:val="none" w:sz="0" w:space="0" w:color="auto" w:frame="1"/>
          <w:lang w:eastAsia="et-EE"/>
        </w:rPr>
        <w:t> 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10 protsendiga töötajatest ettevõttes, kus töötab keskmiselt 100–299 töötajat;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br/>
      </w:r>
      <w:bookmarkStart w:id="4" w:name="para90lg1p4"/>
      <w:r w:rsidRPr="00D80299">
        <w:rPr>
          <w:rFonts w:eastAsia="Times New Roman" w:cstheme="minorHAnsi"/>
          <w:i/>
          <w:iCs/>
          <w:color w:val="0061AA"/>
          <w:sz w:val="20"/>
          <w:szCs w:val="20"/>
          <w:bdr w:val="none" w:sz="0" w:space="0" w:color="auto" w:frame="1"/>
          <w:lang w:eastAsia="et-EE"/>
        </w:rPr>
        <w:t>  </w:t>
      </w:r>
      <w:bookmarkEnd w:id="4"/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4)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bdr w:val="none" w:sz="0" w:space="0" w:color="auto" w:frame="1"/>
          <w:lang w:eastAsia="et-EE"/>
        </w:rPr>
        <w:t> </w:t>
      </w:r>
      <w:r w:rsidRPr="00D80299">
        <w:rPr>
          <w:rFonts w:eastAsia="Times New Roman" w:cstheme="minorHAnsi"/>
          <w:i/>
          <w:iCs/>
          <w:color w:val="202020"/>
          <w:sz w:val="20"/>
          <w:szCs w:val="20"/>
          <w:lang w:eastAsia="et-EE"/>
        </w:rPr>
        <w:t>30 töötajaga ettevõttes, kus töötab keskmiselt vähemalt 300 töötajat.</w:t>
      </w:r>
    </w:p>
    <w:p w14:paraId="0C0A83A1" w14:textId="1643067A" w:rsidR="00D80299" w:rsidRDefault="00D80299" w:rsidP="00D80299">
      <w:pPr>
        <w:pStyle w:val="Loendilik"/>
        <w:ind w:left="1080"/>
        <w:jc w:val="both"/>
        <w:rPr>
          <w:lang w:val="en-GB"/>
        </w:rPr>
      </w:pPr>
    </w:p>
    <w:p w14:paraId="245C3F0A" w14:textId="787E6CC1" w:rsidR="00E16062" w:rsidRDefault="00E16062" w:rsidP="00E16062">
      <w:pPr>
        <w:pStyle w:val="Loendilik"/>
        <w:numPr>
          <w:ilvl w:val="2"/>
          <w:numId w:val="2"/>
        </w:numPr>
        <w:jc w:val="both"/>
        <w:rPr>
          <w:lang w:val="en-GB"/>
        </w:rPr>
      </w:pPr>
      <w:proofErr w:type="spellStart"/>
      <w:r w:rsidRPr="00E16062">
        <w:rPr>
          <w:lang w:val="en-GB"/>
        </w:rPr>
        <w:t>Enne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kui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tööandja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otsustab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kollektiivse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ülesütlemise</w:t>
      </w:r>
      <w:proofErr w:type="spellEnd"/>
      <w:r w:rsidRPr="00E16062">
        <w:rPr>
          <w:lang w:val="en-GB"/>
        </w:rPr>
        <w:t xml:space="preserve">, </w:t>
      </w:r>
      <w:proofErr w:type="spellStart"/>
      <w:r w:rsidRPr="00E16062">
        <w:rPr>
          <w:lang w:val="en-GB"/>
        </w:rPr>
        <w:t>peab</w:t>
      </w:r>
      <w:proofErr w:type="spellEnd"/>
      <w:r w:rsidRPr="00E16062">
        <w:rPr>
          <w:lang w:val="en-GB"/>
        </w:rPr>
        <w:t xml:space="preserve"> ta </w:t>
      </w:r>
      <w:proofErr w:type="spellStart"/>
      <w:r w:rsidRPr="00E16062">
        <w:rPr>
          <w:lang w:val="en-GB"/>
        </w:rPr>
        <w:t>konsulteerima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usaldusisikuga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või</w:t>
      </w:r>
      <w:proofErr w:type="spellEnd"/>
      <w:r w:rsidRPr="00E16062">
        <w:rPr>
          <w:lang w:val="en-GB"/>
        </w:rPr>
        <w:t xml:space="preserve"> </w:t>
      </w: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usaldusisikut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ole, </w:t>
      </w:r>
      <w:proofErr w:type="spellStart"/>
      <w:r>
        <w:rPr>
          <w:lang w:val="en-GB"/>
        </w:rPr>
        <w:t>siis</w:t>
      </w:r>
      <w:proofErr w:type="spellEnd"/>
      <w:r w:rsidRPr="00E16062">
        <w:rPr>
          <w:lang w:val="en-GB"/>
        </w:rPr>
        <w:t xml:space="preserve"> </w:t>
      </w:r>
      <w:proofErr w:type="spellStart"/>
      <w:proofErr w:type="gramStart"/>
      <w:r w:rsidRPr="00E16062">
        <w:rPr>
          <w:lang w:val="en-GB"/>
        </w:rPr>
        <w:t>töötajatega</w:t>
      </w:r>
      <w:proofErr w:type="spellEnd"/>
      <w:r>
        <w:rPr>
          <w:lang w:val="en-GB"/>
        </w:rPr>
        <w:t xml:space="preserve"> </w:t>
      </w:r>
      <w:r w:rsidRPr="00E16062">
        <w:rPr>
          <w:lang w:val="en-GB"/>
        </w:rPr>
        <w:t xml:space="preserve"> </w:t>
      </w:r>
      <w:r>
        <w:rPr>
          <w:lang w:val="en-GB"/>
        </w:rPr>
        <w:t>(</w:t>
      </w:r>
      <w:proofErr w:type="spellStart"/>
      <w:proofErr w:type="gramEnd"/>
      <w:r w:rsidRPr="00E16062">
        <w:rPr>
          <w:i/>
          <w:iCs/>
          <w:sz w:val="20"/>
          <w:szCs w:val="20"/>
          <w:lang w:val="en-GB"/>
        </w:rPr>
        <w:t>eesmärk</w:t>
      </w:r>
      <w:proofErr w:type="spellEnd"/>
      <w:r>
        <w:rPr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jõuda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kokkuleppele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kavandatavate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ülesütlemiste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ärahoidmises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või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nende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arvu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vähendamises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ning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ülesütlemiste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tagajärgede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leevendamises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Pr="00E16062">
        <w:rPr>
          <w:i/>
          <w:iCs/>
          <w:sz w:val="20"/>
          <w:szCs w:val="20"/>
          <w:lang w:val="en-GB"/>
        </w:rPr>
        <w:t>sealhulgas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koondatavate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töötajate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tööotsingutele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või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ümberõppele</w:t>
      </w:r>
      <w:proofErr w:type="spellEnd"/>
      <w:r w:rsidRPr="00E16062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E16062">
        <w:rPr>
          <w:i/>
          <w:iCs/>
          <w:sz w:val="20"/>
          <w:szCs w:val="20"/>
          <w:lang w:val="en-GB"/>
        </w:rPr>
        <w:t>kaasaaitamises</w:t>
      </w:r>
      <w:proofErr w:type="spellEnd"/>
      <w:r>
        <w:rPr>
          <w:i/>
          <w:iCs/>
          <w:sz w:val="20"/>
          <w:szCs w:val="20"/>
          <w:lang w:val="en-GB"/>
        </w:rPr>
        <w:t>)</w:t>
      </w:r>
      <w:r w:rsidRPr="00E16062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Kuigi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koroonakriisi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tõttu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eesmärke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täita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peab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tööandja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ikkagi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tõendama</w:t>
      </w:r>
      <w:proofErr w:type="spellEnd"/>
      <w:r>
        <w:rPr>
          <w:lang w:val="en-GB"/>
        </w:rPr>
        <w:t xml:space="preserve">, et on </w:t>
      </w:r>
      <w:proofErr w:type="spellStart"/>
      <w:r>
        <w:rPr>
          <w:lang w:val="en-GB"/>
        </w:rPr>
        <w:t>konsulteerinud</w:t>
      </w:r>
      <w:proofErr w:type="spellEnd"/>
      <w:r>
        <w:rPr>
          <w:lang w:val="en-GB"/>
        </w:rPr>
        <w:t>!</w:t>
      </w:r>
    </w:p>
    <w:p w14:paraId="251F1330" w14:textId="77777777" w:rsidR="00E16062" w:rsidRDefault="00E16062" w:rsidP="00E16062">
      <w:pPr>
        <w:pStyle w:val="Loendilik"/>
        <w:ind w:left="1800"/>
        <w:jc w:val="both"/>
        <w:rPr>
          <w:lang w:val="en-GB"/>
        </w:rPr>
      </w:pPr>
    </w:p>
    <w:p w14:paraId="6C0C7740" w14:textId="07B9A869" w:rsidR="00E16062" w:rsidRPr="00E16062" w:rsidRDefault="00E16062" w:rsidP="00E16062">
      <w:pPr>
        <w:pStyle w:val="Loendilik"/>
        <w:numPr>
          <w:ilvl w:val="2"/>
          <w:numId w:val="2"/>
        </w:numPr>
        <w:jc w:val="both"/>
        <w:rPr>
          <w:lang w:val="en-GB"/>
        </w:rPr>
      </w:pPr>
      <w:proofErr w:type="spellStart"/>
      <w:r w:rsidRPr="00E16062">
        <w:rPr>
          <w:lang w:val="en-GB"/>
        </w:rPr>
        <w:lastRenderedPageBreak/>
        <w:t>Tööandja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peab</w:t>
      </w:r>
      <w:proofErr w:type="spellEnd"/>
      <w:r w:rsidRPr="00E16062">
        <w:rPr>
          <w:lang w:val="en-GB"/>
        </w:rPr>
        <w:t xml:space="preserve"> </w:t>
      </w:r>
      <w:proofErr w:type="spellStart"/>
      <w:r>
        <w:rPr>
          <w:lang w:val="en-GB"/>
        </w:rPr>
        <w:t>konsulteerimise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käigus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esitama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töötajatele</w:t>
      </w:r>
      <w:proofErr w:type="spellEnd"/>
      <w:r>
        <w:rPr>
          <w:lang w:val="en-GB"/>
        </w:rPr>
        <w:t xml:space="preserve"> (</w:t>
      </w:r>
      <w:proofErr w:type="spellStart"/>
      <w:r w:rsidRPr="00FC502C">
        <w:rPr>
          <w:i/>
          <w:iCs/>
          <w:sz w:val="20"/>
          <w:szCs w:val="20"/>
          <w:lang w:val="en-GB"/>
        </w:rPr>
        <w:t>ja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saatma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sellest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koopia</w:t>
      </w:r>
      <w:proofErr w:type="spellEnd"/>
      <w:r w:rsidRPr="00FC502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FC502C">
        <w:rPr>
          <w:i/>
          <w:iCs/>
          <w:sz w:val="20"/>
          <w:szCs w:val="20"/>
          <w:lang w:val="en-GB"/>
        </w:rPr>
        <w:t>Töötukassale</w:t>
      </w:r>
      <w:proofErr w:type="spellEnd"/>
      <w:r w:rsidRPr="00FC502C">
        <w:rPr>
          <w:i/>
          <w:iCs/>
          <w:sz w:val="20"/>
          <w:szCs w:val="20"/>
          <w:lang w:val="en-GB"/>
        </w:rPr>
        <w:t>)</w:t>
      </w:r>
      <w:r>
        <w:rPr>
          <w:lang w:val="en-GB"/>
        </w:rPr>
        <w:t xml:space="preserve"> </w:t>
      </w:r>
      <w:proofErr w:type="spellStart"/>
      <w:r w:rsidRPr="00E16062">
        <w:rPr>
          <w:lang w:val="en-GB"/>
        </w:rPr>
        <w:t>kirjalikku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taasesitamist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võimaldavas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vormis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esitama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vähemalt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järgmised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andmed</w:t>
      </w:r>
      <w:proofErr w:type="spellEnd"/>
      <w:r w:rsidRPr="00E16062">
        <w:rPr>
          <w:lang w:val="en-GB"/>
        </w:rPr>
        <w:t>:</w:t>
      </w:r>
    </w:p>
    <w:p w14:paraId="3547B408" w14:textId="2BF03C2D" w:rsidR="00E16062" w:rsidRPr="00E16062" w:rsidRDefault="00E16062" w:rsidP="00E16062">
      <w:pPr>
        <w:pStyle w:val="Loendilik"/>
        <w:ind w:left="1800"/>
        <w:jc w:val="both"/>
        <w:rPr>
          <w:lang w:val="en-GB"/>
        </w:rPr>
      </w:pPr>
      <w:r w:rsidRPr="00E16062">
        <w:rPr>
          <w:lang w:val="en-GB"/>
        </w:rPr>
        <w:t xml:space="preserve">1) </w:t>
      </w:r>
      <w:proofErr w:type="spellStart"/>
      <w:r w:rsidRPr="00E16062">
        <w:rPr>
          <w:lang w:val="en-GB"/>
        </w:rPr>
        <w:t>kollektiivse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ülesütlemise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põhjused</w:t>
      </w:r>
      <w:proofErr w:type="spellEnd"/>
      <w:r w:rsidRPr="00E16062">
        <w:rPr>
          <w:lang w:val="en-GB"/>
        </w:rPr>
        <w:t>;</w:t>
      </w:r>
    </w:p>
    <w:p w14:paraId="1AD27265" w14:textId="59772E93" w:rsidR="00E16062" w:rsidRPr="00E16062" w:rsidRDefault="00E16062" w:rsidP="00E16062">
      <w:pPr>
        <w:pStyle w:val="Loendilik"/>
        <w:ind w:left="1800"/>
        <w:jc w:val="both"/>
        <w:rPr>
          <w:lang w:val="en-GB"/>
        </w:rPr>
      </w:pPr>
      <w:r w:rsidRPr="00E16062">
        <w:rPr>
          <w:lang w:val="en-GB"/>
        </w:rPr>
        <w:t xml:space="preserve">2) </w:t>
      </w:r>
      <w:proofErr w:type="spellStart"/>
      <w:r w:rsidRPr="00E16062">
        <w:rPr>
          <w:lang w:val="en-GB"/>
        </w:rPr>
        <w:t>töötajate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arv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teate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andmise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hetkel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ja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ametinimetused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tööandja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juures</w:t>
      </w:r>
      <w:proofErr w:type="spellEnd"/>
      <w:r w:rsidRPr="00E16062">
        <w:rPr>
          <w:lang w:val="en-GB"/>
        </w:rPr>
        <w:t>;</w:t>
      </w:r>
    </w:p>
    <w:p w14:paraId="167B5E37" w14:textId="316BFA4D" w:rsidR="00E16062" w:rsidRPr="00E16062" w:rsidRDefault="00E16062" w:rsidP="00E16062">
      <w:pPr>
        <w:pStyle w:val="Loendilik"/>
        <w:ind w:left="1800"/>
        <w:jc w:val="both"/>
        <w:rPr>
          <w:lang w:val="en-GB"/>
        </w:rPr>
      </w:pPr>
      <w:r w:rsidRPr="00E16062">
        <w:rPr>
          <w:lang w:val="en-GB"/>
        </w:rPr>
        <w:t>3)</w:t>
      </w:r>
      <w:r w:rsidR="00FC502C">
        <w:rPr>
          <w:lang w:val="en-GB"/>
        </w:rPr>
        <w:t xml:space="preserve"> </w:t>
      </w:r>
      <w:proofErr w:type="spellStart"/>
      <w:r w:rsidRPr="00E16062">
        <w:rPr>
          <w:lang w:val="en-GB"/>
        </w:rPr>
        <w:t>nende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töötajate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arv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ja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ametinimetused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ning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valikukriteeriumid</w:t>
      </w:r>
      <w:proofErr w:type="spellEnd"/>
      <w:r w:rsidRPr="00E16062">
        <w:rPr>
          <w:lang w:val="en-GB"/>
        </w:rPr>
        <w:t xml:space="preserve">, </w:t>
      </w:r>
      <w:proofErr w:type="spellStart"/>
      <w:r w:rsidRPr="00E16062">
        <w:rPr>
          <w:lang w:val="en-GB"/>
        </w:rPr>
        <w:t>kellega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tööleping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kavandatakse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üles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öelda</w:t>
      </w:r>
      <w:proofErr w:type="spellEnd"/>
      <w:r w:rsidRPr="00E16062">
        <w:rPr>
          <w:lang w:val="en-GB"/>
        </w:rPr>
        <w:t>;</w:t>
      </w:r>
    </w:p>
    <w:p w14:paraId="15DA2F70" w14:textId="42470DAD" w:rsidR="00E16062" w:rsidRPr="00E16062" w:rsidRDefault="00E16062" w:rsidP="00E16062">
      <w:pPr>
        <w:pStyle w:val="Loendilik"/>
        <w:ind w:left="1800"/>
        <w:jc w:val="both"/>
        <w:rPr>
          <w:lang w:val="en-GB"/>
        </w:rPr>
      </w:pPr>
      <w:r>
        <w:rPr>
          <w:lang w:val="en-GB"/>
        </w:rPr>
        <w:t>4)</w:t>
      </w:r>
      <w:proofErr w:type="spellStart"/>
      <w:r w:rsidRPr="00E16062">
        <w:rPr>
          <w:lang w:val="en-GB"/>
        </w:rPr>
        <w:t>ajavahemik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või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konkreetne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kuupäev</w:t>
      </w:r>
      <w:proofErr w:type="spellEnd"/>
      <w:r w:rsidRPr="00E16062">
        <w:rPr>
          <w:lang w:val="en-GB"/>
        </w:rPr>
        <w:t xml:space="preserve">, </w:t>
      </w:r>
      <w:proofErr w:type="spellStart"/>
      <w:r w:rsidR="00FC502C">
        <w:rPr>
          <w:lang w:val="en-GB"/>
        </w:rPr>
        <w:t>millal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plaanitakse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töölepingud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üles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öelda</w:t>
      </w:r>
      <w:proofErr w:type="spellEnd"/>
      <w:r w:rsidRPr="00E16062">
        <w:rPr>
          <w:lang w:val="en-GB"/>
        </w:rPr>
        <w:t>;</w:t>
      </w:r>
    </w:p>
    <w:p w14:paraId="3E3C846E" w14:textId="4D6132A8" w:rsidR="00E16062" w:rsidRPr="00D80299" w:rsidRDefault="00E16062" w:rsidP="00FC502C">
      <w:pPr>
        <w:pStyle w:val="Loendilik"/>
        <w:ind w:left="1800"/>
        <w:jc w:val="both"/>
        <w:rPr>
          <w:lang w:val="en-GB"/>
        </w:rPr>
      </w:pPr>
      <w:r w:rsidRPr="00E16062">
        <w:rPr>
          <w:lang w:val="en-GB"/>
        </w:rPr>
        <w:t xml:space="preserve">5) </w:t>
      </w:r>
      <w:proofErr w:type="spellStart"/>
      <w:r w:rsidRPr="00E16062">
        <w:rPr>
          <w:lang w:val="en-GB"/>
        </w:rPr>
        <w:t>töötajatele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lisaks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seaduses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või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kollektiivlepingus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ettenähtud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hüvitistele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makstava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hüvitise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arvutamise</w:t>
      </w:r>
      <w:proofErr w:type="spellEnd"/>
      <w:r w:rsidRPr="00E16062">
        <w:rPr>
          <w:lang w:val="en-GB"/>
        </w:rPr>
        <w:t xml:space="preserve"> </w:t>
      </w:r>
      <w:proofErr w:type="spellStart"/>
      <w:r w:rsidRPr="00E16062">
        <w:rPr>
          <w:lang w:val="en-GB"/>
        </w:rPr>
        <w:t>viis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juhul</w:t>
      </w:r>
      <w:proofErr w:type="spellEnd"/>
      <w:r w:rsidR="00FC502C">
        <w:rPr>
          <w:lang w:val="en-GB"/>
        </w:rPr>
        <w:t xml:space="preserve">, </w:t>
      </w:r>
      <w:proofErr w:type="spellStart"/>
      <w:r w:rsidR="00FC502C">
        <w:rPr>
          <w:lang w:val="en-GB"/>
        </w:rPr>
        <w:t>kui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tööandja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kavatseb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maksta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midagi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lisaks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seaduses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nõutule</w:t>
      </w:r>
      <w:proofErr w:type="spellEnd"/>
      <w:r w:rsidRPr="00E16062">
        <w:rPr>
          <w:lang w:val="en-GB"/>
        </w:rPr>
        <w:t>.</w:t>
      </w:r>
    </w:p>
    <w:p w14:paraId="646345D0" w14:textId="77777777" w:rsidR="00D80299" w:rsidRPr="00E16062" w:rsidRDefault="00D80299" w:rsidP="00E16062">
      <w:pPr>
        <w:jc w:val="both"/>
        <w:rPr>
          <w:sz w:val="20"/>
          <w:szCs w:val="20"/>
          <w:lang w:val="en-GB"/>
        </w:rPr>
      </w:pPr>
    </w:p>
    <w:p w14:paraId="014775D6" w14:textId="4D05E169" w:rsidR="00E16062" w:rsidRDefault="00E16062" w:rsidP="00FC502C">
      <w:pPr>
        <w:pStyle w:val="Loendilik"/>
        <w:numPr>
          <w:ilvl w:val="2"/>
          <w:numId w:val="2"/>
        </w:numPr>
        <w:jc w:val="both"/>
        <w:rPr>
          <w:i/>
          <w:iCs/>
          <w:color w:val="FF0000"/>
          <w:sz w:val="18"/>
          <w:szCs w:val="18"/>
          <w:lang w:val="en-GB"/>
        </w:rPr>
      </w:pPr>
      <w:proofErr w:type="spellStart"/>
      <w:r w:rsidRPr="00FC502C">
        <w:rPr>
          <w:lang w:val="en-GB"/>
        </w:rPr>
        <w:t>Tööandja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võib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töölepingud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üles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öelda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pärast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konsulteerimist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ja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Eesti</w:t>
      </w:r>
      <w:proofErr w:type="spellEnd"/>
      <w:r w:rsidRPr="00FC502C">
        <w:rPr>
          <w:lang w:val="en-GB"/>
        </w:rPr>
        <w:t xml:space="preserve"> </w:t>
      </w:r>
      <w:proofErr w:type="spellStart"/>
      <w:proofErr w:type="gramStart"/>
      <w:r w:rsidRPr="00FC502C">
        <w:rPr>
          <w:lang w:val="en-GB"/>
        </w:rPr>
        <w:t>Töötukassa</w:t>
      </w:r>
      <w:r w:rsidR="00FC502C">
        <w:rPr>
          <w:lang w:val="en-GB"/>
        </w:rPr>
        <w:t>le</w:t>
      </w:r>
      <w:proofErr w:type="spellEnd"/>
      <w:r w:rsidR="00FC502C">
        <w:rPr>
          <w:lang w:val="en-GB"/>
        </w:rPr>
        <w:t xml:space="preserve"> </w:t>
      </w:r>
      <w:r w:rsidRP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eelnevas</w:t>
      </w:r>
      <w:proofErr w:type="spellEnd"/>
      <w:proofErr w:type="gram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punktis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kirjeldatud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teatise</w:t>
      </w:r>
      <w:proofErr w:type="spellEnd"/>
      <w:r w:rsidR="00FC502C">
        <w:rPr>
          <w:lang w:val="en-GB"/>
        </w:rPr>
        <w:t xml:space="preserve"> </w:t>
      </w:r>
      <w:proofErr w:type="spellStart"/>
      <w:r w:rsidR="00FC502C">
        <w:rPr>
          <w:lang w:val="en-GB"/>
        </w:rPr>
        <w:t>saatmist</w:t>
      </w:r>
      <w:proofErr w:type="spellEnd"/>
      <w:r w:rsidR="00FC502C">
        <w:rPr>
          <w:lang w:val="en-GB"/>
        </w:rPr>
        <w:t xml:space="preserve"> </w:t>
      </w:r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(NB!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Teatise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saatmine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on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ülioluline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–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kui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saadad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,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siis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jäta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see e-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kiri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FC502C" w:rsidRPr="00FC502C">
        <w:rPr>
          <w:i/>
          <w:iCs/>
          <w:color w:val="FF0000"/>
          <w:sz w:val="18"/>
          <w:szCs w:val="18"/>
          <w:lang w:val="en-GB"/>
        </w:rPr>
        <w:t>alles</w:t>
      </w:r>
      <w:proofErr w:type="spellEnd"/>
      <w:r w:rsidR="00FC502C" w:rsidRPr="00FC502C">
        <w:rPr>
          <w:i/>
          <w:iCs/>
          <w:color w:val="FF0000"/>
          <w:sz w:val="18"/>
          <w:szCs w:val="18"/>
          <w:lang w:val="en-GB"/>
        </w:rPr>
        <w:t>!)</w:t>
      </w:r>
      <w:r w:rsidR="00FC502C">
        <w:rPr>
          <w:i/>
          <w:iCs/>
          <w:color w:val="FF0000"/>
          <w:sz w:val="18"/>
          <w:szCs w:val="18"/>
          <w:lang w:val="en-GB"/>
        </w:rPr>
        <w:t>:</w:t>
      </w:r>
    </w:p>
    <w:p w14:paraId="75A55215" w14:textId="3D2ED655" w:rsidR="00FC502C" w:rsidRDefault="00FC502C" w:rsidP="00FC502C">
      <w:pPr>
        <w:pStyle w:val="Loendilik"/>
        <w:numPr>
          <w:ilvl w:val="0"/>
          <w:numId w:val="3"/>
        </w:numPr>
        <w:jc w:val="both"/>
        <w:rPr>
          <w:lang w:val="en-GB"/>
        </w:rPr>
      </w:pPr>
      <w:proofErr w:type="spellStart"/>
      <w:r w:rsidRPr="00FC502C">
        <w:rPr>
          <w:lang w:val="en-GB"/>
        </w:rPr>
        <w:t>Lepingud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lõpevad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kollektiivse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koondamise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korral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ülesütlemisavalduses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märgitud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kuupäevast</w:t>
      </w:r>
      <w:proofErr w:type="spellEnd"/>
      <w:r w:rsidRPr="00FC502C">
        <w:rPr>
          <w:lang w:val="en-GB"/>
        </w:rPr>
        <w:t xml:space="preserve"> </w:t>
      </w:r>
      <w:r w:rsidRPr="00FC502C">
        <w:rPr>
          <w:sz w:val="28"/>
          <w:szCs w:val="28"/>
          <w:lang w:val="en-GB"/>
        </w:rPr>
        <w:t>(</w:t>
      </w:r>
      <w:r w:rsidRPr="00FC502C">
        <w:rPr>
          <w:lang w:val="en-GB"/>
        </w:rPr>
        <w:t xml:space="preserve">NB! </w:t>
      </w:r>
      <w:proofErr w:type="spellStart"/>
      <w:r w:rsidRPr="00FC502C">
        <w:rPr>
          <w:lang w:val="en-GB"/>
        </w:rPr>
        <w:t>Ära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unusta</w:t>
      </w:r>
      <w:proofErr w:type="spellEnd"/>
      <w:r w:rsidRPr="00FC502C">
        <w:rPr>
          <w:lang w:val="en-GB"/>
        </w:rPr>
        <w:t xml:space="preserve"> TLS §97 </w:t>
      </w:r>
      <w:proofErr w:type="spellStart"/>
      <w:r w:rsidRPr="00FC502C">
        <w:rPr>
          <w:lang w:val="en-GB"/>
        </w:rPr>
        <w:t>märgitud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etteteatamistähtaegu</w:t>
      </w:r>
      <w:proofErr w:type="spellEnd"/>
      <w:r w:rsidRPr="00FC502C">
        <w:rPr>
          <w:lang w:val="en-GB"/>
        </w:rPr>
        <w:t xml:space="preserve">) </w:t>
      </w:r>
      <w:proofErr w:type="spellStart"/>
      <w:r w:rsidRPr="00FC502C">
        <w:rPr>
          <w:lang w:val="en-GB"/>
        </w:rPr>
        <w:t>kuid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mitte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enne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kui</w:t>
      </w:r>
      <w:proofErr w:type="spellEnd"/>
      <w:r w:rsidRPr="00FC502C">
        <w:rPr>
          <w:lang w:val="en-GB"/>
        </w:rPr>
        <w:t xml:space="preserve"> 30 </w:t>
      </w:r>
      <w:proofErr w:type="spellStart"/>
      <w:r w:rsidRPr="00FC502C">
        <w:rPr>
          <w:lang w:val="en-GB"/>
        </w:rPr>
        <w:t>päeva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pärast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Töötukassale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teate</w:t>
      </w:r>
      <w:proofErr w:type="spellEnd"/>
      <w:r w:rsidRPr="00FC502C">
        <w:rPr>
          <w:lang w:val="en-GB"/>
        </w:rPr>
        <w:t xml:space="preserve"> </w:t>
      </w:r>
      <w:proofErr w:type="spellStart"/>
      <w:r w:rsidRPr="00FC502C">
        <w:rPr>
          <w:lang w:val="en-GB"/>
        </w:rPr>
        <w:t>saatmist</w:t>
      </w:r>
      <w:proofErr w:type="spellEnd"/>
      <w:r>
        <w:rPr>
          <w:lang w:val="en-GB"/>
        </w:rPr>
        <w:t>.</w:t>
      </w:r>
    </w:p>
    <w:p w14:paraId="48E14761" w14:textId="61CBBC0E" w:rsidR="00FC502C" w:rsidRDefault="00FC502C" w:rsidP="00FC502C">
      <w:pPr>
        <w:pStyle w:val="Loendilik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tahad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kõik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või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suure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hulga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töötajaid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koondada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kui</w:t>
      </w:r>
      <w:proofErr w:type="spellEnd"/>
      <w:r>
        <w:rPr>
          <w:lang w:val="en-GB"/>
        </w:rPr>
        <w:t xml:space="preserve"> see 30-päevane </w:t>
      </w:r>
      <w:proofErr w:type="spellStart"/>
      <w:r>
        <w:rPr>
          <w:lang w:val="en-GB"/>
        </w:rPr>
        <w:t>tähtaeg</w:t>
      </w:r>
      <w:proofErr w:type="spellEnd"/>
      <w:r w:rsidR="00357C8D">
        <w:rPr>
          <w:lang w:val="en-GB"/>
        </w:rPr>
        <w:t xml:space="preserve"> (</w:t>
      </w:r>
      <w:proofErr w:type="spellStart"/>
      <w:r w:rsidR="00357C8D">
        <w:rPr>
          <w:lang w:val="en-GB"/>
        </w:rPr>
        <w:t>ja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plaanid</w:t>
      </w:r>
      <w:proofErr w:type="spellEnd"/>
      <w:r w:rsidR="00357C8D">
        <w:rPr>
          <w:lang w:val="en-GB"/>
        </w:rPr>
        <w:t xml:space="preserve"> TLS §97 </w:t>
      </w:r>
      <w:proofErr w:type="spellStart"/>
      <w:r w:rsidR="00357C8D">
        <w:rPr>
          <w:lang w:val="en-GB"/>
        </w:rPr>
        <w:t>märgitud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etteteatamistähtaja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täielikult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või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osaliselt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hüvitada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rahas</w:t>
      </w:r>
      <w:proofErr w:type="spellEnd"/>
      <w:r w:rsidR="00357C8D">
        <w:rPr>
          <w:lang w:val="en-GB"/>
        </w:rPr>
        <w:t xml:space="preserve">), </w:t>
      </w:r>
      <w:proofErr w:type="spellStart"/>
      <w:r w:rsidR="00357C8D">
        <w:rPr>
          <w:lang w:val="en-GB"/>
        </w:rPr>
        <w:t>siis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taotle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Töötukassalt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selle</w:t>
      </w:r>
      <w:proofErr w:type="spellEnd"/>
      <w:r w:rsidR="00357C8D">
        <w:rPr>
          <w:lang w:val="en-GB"/>
        </w:rPr>
        <w:t xml:space="preserve"> 30 </w:t>
      </w:r>
      <w:proofErr w:type="spellStart"/>
      <w:r w:rsidR="00357C8D">
        <w:rPr>
          <w:lang w:val="en-GB"/>
        </w:rPr>
        <w:t>päevase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aja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lühendamist</w:t>
      </w:r>
      <w:proofErr w:type="spellEnd"/>
      <w:r w:rsidR="00357C8D">
        <w:rPr>
          <w:lang w:val="en-GB"/>
        </w:rPr>
        <w:t xml:space="preserve">. </w:t>
      </w:r>
      <w:proofErr w:type="spellStart"/>
      <w:r w:rsidR="00357C8D">
        <w:rPr>
          <w:lang w:val="en-GB"/>
        </w:rPr>
        <w:t>Esita</w:t>
      </w:r>
      <w:proofErr w:type="spellEnd"/>
      <w:r w:rsidR="00357C8D">
        <w:rPr>
          <w:lang w:val="en-GB"/>
        </w:rPr>
        <w:t xml:space="preserve"> see </w:t>
      </w:r>
      <w:proofErr w:type="spellStart"/>
      <w:r w:rsidR="00357C8D">
        <w:rPr>
          <w:lang w:val="en-GB"/>
        </w:rPr>
        <w:t>taotlus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selgelt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ja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põhjendatult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selles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samas</w:t>
      </w:r>
      <w:proofErr w:type="spellEnd"/>
      <w:r w:rsidR="00357C8D">
        <w:rPr>
          <w:lang w:val="en-GB"/>
        </w:rPr>
        <w:t xml:space="preserve"> e-</w:t>
      </w:r>
      <w:proofErr w:type="spellStart"/>
      <w:r w:rsidR="00357C8D">
        <w:rPr>
          <w:lang w:val="en-GB"/>
        </w:rPr>
        <w:t>kirjas</w:t>
      </w:r>
      <w:proofErr w:type="spellEnd"/>
      <w:r w:rsidR="00357C8D">
        <w:rPr>
          <w:lang w:val="en-GB"/>
        </w:rPr>
        <w:t xml:space="preserve">, </w:t>
      </w:r>
      <w:proofErr w:type="spellStart"/>
      <w:r w:rsidR="00357C8D">
        <w:rPr>
          <w:lang w:val="en-GB"/>
        </w:rPr>
        <w:t>millega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teavitad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Töötukassat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kollektiivsest</w:t>
      </w:r>
      <w:proofErr w:type="spellEnd"/>
      <w:r w:rsidR="00357C8D">
        <w:rPr>
          <w:lang w:val="en-GB"/>
        </w:rPr>
        <w:t xml:space="preserve"> </w:t>
      </w:r>
      <w:proofErr w:type="spellStart"/>
      <w:r w:rsidR="00357C8D">
        <w:rPr>
          <w:lang w:val="en-GB"/>
        </w:rPr>
        <w:t>koondamisest</w:t>
      </w:r>
      <w:proofErr w:type="spellEnd"/>
      <w:r w:rsidR="00357C8D">
        <w:rPr>
          <w:lang w:val="en-GB"/>
        </w:rPr>
        <w:t>.</w:t>
      </w:r>
    </w:p>
    <w:p w14:paraId="2C402F95" w14:textId="55B47807" w:rsidR="00E16062" w:rsidRPr="00357C8D" w:rsidRDefault="00357C8D" w:rsidP="00357C8D">
      <w:pPr>
        <w:pStyle w:val="Loendilik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proofErr w:type="spellStart"/>
      <w:r>
        <w:rPr>
          <w:lang w:val="en-GB"/>
        </w:rPr>
        <w:t>Arvesta</w:t>
      </w:r>
      <w:proofErr w:type="spellEnd"/>
      <w:r>
        <w:rPr>
          <w:lang w:val="en-GB"/>
        </w:rPr>
        <w:t xml:space="preserve">, et </w:t>
      </w:r>
      <w:proofErr w:type="spellStart"/>
      <w:r w:rsidR="00E16062" w:rsidRPr="00357C8D">
        <w:rPr>
          <w:lang w:val="en-GB"/>
        </w:rPr>
        <w:t>Töötukassa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võib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tähtaega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pikendada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kuni</w:t>
      </w:r>
      <w:proofErr w:type="spellEnd"/>
      <w:r w:rsidR="00E16062" w:rsidRPr="00357C8D">
        <w:rPr>
          <w:lang w:val="en-GB"/>
        </w:rPr>
        <w:t xml:space="preserve"> 60 </w:t>
      </w:r>
      <w:proofErr w:type="spellStart"/>
      <w:r w:rsidR="00E16062" w:rsidRPr="00357C8D">
        <w:rPr>
          <w:lang w:val="en-GB"/>
        </w:rPr>
        <w:t>kalendripäevani</w:t>
      </w:r>
      <w:proofErr w:type="spellEnd"/>
      <w:r w:rsidR="00E16062" w:rsidRPr="00357C8D">
        <w:rPr>
          <w:lang w:val="en-GB"/>
        </w:rPr>
        <w:t xml:space="preserve">, </w:t>
      </w:r>
      <w:proofErr w:type="spellStart"/>
      <w:r w:rsidR="00E16062" w:rsidRPr="00357C8D">
        <w:rPr>
          <w:lang w:val="en-GB"/>
        </w:rPr>
        <w:t>kui</w:t>
      </w:r>
      <w:proofErr w:type="spellEnd"/>
      <w:r w:rsidR="00E16062" w:rsidRPr="00357C8D">
        <w:rPr>
          <w:lang w:val="en-GB"/>
        </w:rPr>
        <w:t xml:space="preserve"> ta </w:t>
      </w:r>
      <w:proofErr w:type="spellStart"/>
      <w:r w:rsidR="00E16062" w:rsidRPr="00357C8D">
        <w:rPr>
          <w:lang w:val="en-GB"/>
        </w:rPr>
        <w:t>leiab</w:t>
      </w:r>
      <w:proofErr w:type="spellEnd"/>
      <w:r w:rsidR="00E16062" w:rsidRPr="00357C8D">
        <w:rPr>
          <w:lang w:val="en-GB"/>
        </w:rPr>
        <w:t xml:space="preserve">, et ta </w:t>
      </w:r>
      <w:proofErr w:type="spellStart"/>
      <w:r w:rsidR="00E16062" w:rsidRPr="00357C8D">
        <w:rPr>
          <w:lang w:val="en-GB"/>
        </w:rPr>
        <w:t>ei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suuda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kollektiivse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ülesütlemisega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seonduvaid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tööhõiveprobleeme</w:t>
      </w:r>
      <w:proofErr w:type="spellEnd"/>
      <w:r w:rsidR="00E16062" w:rsidRPr="00357C8D">
        <w:rPr>
          <w:lang w:val="en-GB"/>
        </w:rPr>
        <w:t xml:space="preserve"> 30 </w:t>
      </w:r>
      <w:proofErr w:type="spellStart"/>
      <w:r w:rsidR="00E16062" w:rsidRPr="00357C8D">
        <w:rPr>
          <w:lang w:val="en-GB"/>
        </w:rPr>
        <w:t>kalendripäeva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jooksul</w:t>
      </w:r>
      <w:proofErr w:type="spellEnd"/>
      <w:r w:rsidR="00E16062" w:rsidRPr="00357C8D">
        <w:rPr>
          <w:lang w:val="en-GB"/>
        </w:rPr>
        <w:t xml:space="preserve"> </w:t>
      </w:r>
      <w:proofErr w:type="spellStart"/>
      <w:r w:rsidR="00E16062" w:rsidRPr="00357C8D">
        <w:rPr>
          <w:lang w:val="en-GB"/>
        </w:rPr>
        <w:t>lahendada</w:t>
      </w:r>
      <w:proofErr w:type="spellEnd"/>
      <w:r w:rsidR="00E16062" w:rsidRPr="00357C8D">
        <w:rPr>
          <w:lang w:val="en-GB"/>
        </w:rPr>
        <w:t>.</w:t>
      </w:r>
    </w:p>
    <w:p w14:paraId="356E2F23" w14:textId="77777777" w:rsidR="00E16062" w:rsidRPr="00E16062" w:rsidRDefault="00E16062" w:rsidP="00E16062">
      <w:pPr>
        <w:pStyle w:val="Loendilik"/>
        <w:ind w:left="1080"/>
        <w:jc w:val="both"/>
        <w:rPr>
          <w:sz w:val="18"/>
          <w:szCs w:val="18"/>
          <w:lang w:val="en-GB"/>
        </w:rPr>
      </w:pPr>
    </w:p>
    <w:p w14:paraId="7190827B" w14:textId="18AD8E83" w:rsidR="00D177F7" w:rsidRDefault="00357C8D" w:rsidP="00357C8D">
      <w:pPr>
        <w:pStyle w:val="Loendilik"/>
        <w:numPr>
          <w:ilvl w:val="1"/>
          <w:numId w:val="2"/>
        </w:numPr>
        <w:jc w:val="both"/>
        <w:rPr>
          <w:b/>
          <w:bCs/>
          <w:sz w:val="24"/>
          <w:szCs w:val="24"/>
          <w:lang w:val="en-GB"/>
        </w:rPr>
      </w:pPr>
      <w:r w:rsidRPr="00357C8D">
        <w:rPr>
          <w:b/>
          <w:bCs/>
          <w:sz w:val="24"/>
          <w:szCs w:val="24"/>
          <w:lang w:val="en-GB"/>
        </w:rPr>
        <w:t>LEPINGU LÕPETAMINE POOLTE KOKKULEPPEL</w:t>
      </w:r>
    </w:p>
    <w:p w14:paraId="127C5CF6" w14:textId="7F99629B" w:rsidR="00357C8D" w:rsidRPr="00357C8D" w:rsidRDefault="00357C8D" w:rsidP="00357C8D">
      <w:pPr>
        <w:pStyle w:val="Loendilik"/>
        <w:jc w:val="both"/>
        <w:rPr>
          <w:sz w:val="24"/>
          <w:szCs w:val="24"/>
          <w:lang w:val="en-GB"/>
        </w:rPr>
      </w:pPr>
      <w:proofErr w:type="spellStart"/>
      <w:r w:rsidRPr="00357C8D">
        <w:rPr>
          <w:sz w:val="24"/>
          <w:szCs w:val="24"/>
          <w:lang w:val="en-GB"/>
        </w:rPr>
        <w:t>Alati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jääb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võimalus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lõpetada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töölepingud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päevapealt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poolte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kokkuleppel</w:t>
      </w:r>
      <w:proofErr w:type="spellEnd"/>
      <w:r w:rsidRPr="00357C8D">
        <w:rPr>
          <w:sz w:val="24"/>
          <w:szCs w:val="24"/>
          <w:lang w:val="en-GB"/>
        </w:rPr>
        <w:t xml:space="preserve">. </w:t>
      </w:r>
      <w:proofErr w:type="spellStart"/>
      <w:r w:rsidRPr="00357C8D">
        <w:rPr>
          <w:sz w:val="24"/>
          <w:szCs w:val="24"/>
          <w:lang w:val="en-GB"/>
        </w:rPr>
        <w:t>Sel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juhul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="004E1985">
        <w:rPr>
          <w:sz w:val="24"/>
          <w:szCs w:val="24"/>
          <w:lang w:val="en-GB"/>
        </w:rPr>
        <w:t>sõlmi</w:t>
      </w:r>
      <w:proofErr w:type="spellEnd"/>
      <w:r w:rsidR="004E1985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töötajaga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irjalik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kokkulepe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kus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märgitud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täpselt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lepingu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lõpetamise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tingimused</w:t>
      </w:r>
      <w:proofErr w:type="spellEnd"/>
      <w:r w:rsidRPr="00357C8D">
        <w:rPr>
          <w:sz w:val="24"/>
          <w:szCs w:val="24"/>
          <w:lang w:val="en-GB"/>
        </w:rPr>
        <w:t xml:space="preserve"> (kas </w:t>
      </w:r>
      <w:proofErr w:type="spellStart"/>
      <w:r w:rsidRPr="00357C8D">
        <w:rPr>
          <w:sz w:val="24"/>
          <w:szCs w:val="24"/>
          <w:lang w:val="en-GB"/>
        </w:rPr>
        <w:t>tööandj</w:t>
      </w:r>
      <w:r w:rsidR="004E1985">
        <w:rPr>
          <w:sz w:val="24"/>
          <w:szCs w:val="24"/>
          <w:lang w:val="en-GB"/>
        </w:rPr>
        <w:t>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maksab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töötajale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mingit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hüvitist</w:t>
      </w:r>
      <w:proofErr w:type="spellEnd"/>
      <w:r w:rsidRPr="00357C8D">
        <w:rPr>
          <w:sz w:val="24"/>
          <w:szCs w:val="24"/>
          <w:lang w:val="en-GB"/>
        </w:rPr>
        <w:t xml:space="preserve">) </w:t>
      </w:r>
      <w:proofErr w:type="spellStart"/>
      <w:r w:rsidRPr="00357C8D">
        <w:rPr>
          <w:sz w:val="24"/>
          <w:szCs w:val="24"/>
          <w:lang w:val="en-GB"/>
        </w:rPr>
        <w:t>ja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sõnaselgelt</w:t>
      </w:r>
      <w:proofErr w:type="spellEnd"/>
      <w:r w:rsidRPr="00357C8D">
        <w:rPr>
          <w:sz w:val="24"/>
          <w:szCs w:val="24"/>
          <w:lang w:val="en-GB"/>
        </w:rPr>
        <w:t xml:space="preserve"> panna </w:t>
      </w:r>
      <w:proofErr w:type="spellStart"/>
      <w:r w:rsidRPr="00357C8D">
        <w:rPr>
          <w:sz w:val="24"/>
          <w:szCs w:val="24"/>
          <w:lang w:val="en-GB"/>
        </w:rPr>
        <w:t>kirja</w:t>
      </w:r>
      <w:proofErr w:type="spellEnd"/>
      <w:r w:rsidRPr="00357C8D">
        <w:rPr>
          <w:sz w:val="24"/>
          <w:szCs w:val="24"/>
          <w:lang w:val="en-GB"/>
        </w:rPr>
        <w:t xml:space="preserve">, et </w:t>
      </w:r>
      <w:proofErr w:type="spellStart"/>
      <w:r w:rsidRPr="00357C8D">
        <w:rPr>
          <w:sz w:val="24"/>
          <w:szCs w:val="24"/>
          <w:lang w:val="en-GB"/>
        </w:rPr>
        <w:t>leping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lõpetatakse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poolte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kokkuleppel</w:t>
      </w:r>
      <w:proofErr w:type="spellEnd"/>
      <w:r w:rsidRPr="00357C8D">
        <w:rPr>
          <w:sz w:val="24"/>
          <w:szCs w:val="24"/>
          <w:lang w:val="en-GB"/>
        </w:rPr>
        <w:t>.</w:t>
      </w:r>
    </w:p>
    <w:p w14:paraId="5293BE08" w14:textId="08EE13F3" w:rsidR="00357C8D" w:rsidRPr="00357C8D" w:rsidRDefault="00357C8D" w:rsidP="00357C8D">
      <w:pPr>
        <w:pStyle w:val="Loendilik"/>
        <w:jc w:val="both"/>
        <w:rPr>
          <w:sz w:val="24"/>
          <w:szCs w:val="24"/>
          <w:lang w:val="en-GB"/>
        </w:rPr>
      </w:pPr>
    </w:p>
    <w:p w14:paraId="307FF8FE" w14:textId="6DF6272E" w:rsidR="00357C8D" w:rsidRPr="00357C8D" w:rsidRDefault="00357C8D" w:rsidP="00357C8D">
      <w:pPr>
        <w:pStyle w:val="Loendilik"/>
        <w:jc w:val="both"/>
        <w:rPr>
          <w:sz w:val="24"/>
          <w:szCs w:val="24"/>
          <w:lang w:val="en-GB"/>
        </w:rPr>
      </w:pPr>
      <w:r w:rsidRPr="00357C8D">
        <w:rPr>
          <w:sz w:val="24"/>
          <w:szCs w:val="24"/>
          <w:lang w:val="en-GB"/>
        </w:rPr>
        <w:t xml:space="preserve">Kuna </w:t>
      </w:r>
      <w:proofErr w:type="spellStart"/>
      <w:r w:rsidRPr="00357C8D">
        <w:rPr>
          <w:sz w:val="24"/>
          <w:szCs w:val="24"/>
          <w:lang w:val="en-GB"/>
        </w:rPr>
        <w:t>poolte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kokkuleppel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lepingu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lõpetamine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jätab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töötaja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ilma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töötuskindlustushüvitisest</w:t>
      </w:r>
      <w:proofErr w:type="spellEnd"/>
      <w:r w:rsidRPr="00357C8D">
        <w:rPr>
          <w:sz w:val="24"/>
          <w:szCs w:val="24"/>
          <w:lang w:val="en-GB"/>
        </w:rPr>
        <w:t xml:space="preserve">, </w:t>
      </w:r>
      <w:proofErr w:type="spellStart"/>
      <w:r w:rsidRPr="00357C8D">
        <w:rPr>
          <w:sz w:val="24"/>
          <w:szCs w:val="24"/>
          <w:lang w:val="en-GB"/>
        </w:rPr>
        <w:t>siis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ei</w:t>
      </w:r>
      <w:proofErr w:type="spellEnd"/>
      <w:r w:rsidRPr="00357C8D">
        <w:rPr>
          <w:sz w:val="24"/>
          <w:szCs w:val="24"/>
          <w:lang w:val="en-GB"/>
        </w:rPr>
        <w:t xml:space="preserve"> ole </w:t>
      </w:r>
      <w:proofErr w:type="spellStart"/>
      <w:r w:rsidRPr="00357C8D">
        <w:rPr>
          <w:sz w:val="24"/>
          <w:szCs w:val="24"/>
          <w:lang w:val="en-GB"/>
        </w:rPr>
        <w:t>selle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variandi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kasutamine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väga</w:t>
      </w:r>
      <w:proofErr w:type="spellEnd"/>
      <w:r w:rsidRPr="00357C8D">
        <w:rPr>
          <w:sz w:val="24"/>
          <w:szCs w:val="24"/>
          <w:lang w:val="en-GB"/>
        </w:rPr>
        <w:t xml:space="preserve"> </w:t>
      </w:r>
      <w:proofErr w:type="spellStart"/>
      <w:r w:rsidRPr="00357C8D">
        <w:rPr>
          <w:sz w:val="24"/>
          <w:szCs w:val="24"/>
          <w:lang w:val="en-GB"/>
        </w:rPr>
        <w:t>inimlik</w:t>
      </w:r>
      <w:proofErr w:type="spellEnd"/>
      <w:r w:rsidRPr="00357C8D">
        <w:rPr>
          <w:sz w:val="24"/>
          <w:szCs w:val="24"/>
          <w:lang w:val="en-GB"/>
        </w:rPr>
        <w:t>.</w:t>
      </w:r>
    </w:p>
    <w:p w14:paraId="7B2BC7D1" w14:textId="3A68D569" w:rsidR="00264080" w:rsidRDefault="00264080" w:rsidP="00357C8D">
      <w:pPr>
        <w:pStyle w:val="Loendilik"/>
        <w:jc w:val="both"/>
        <w:rPr>
          <w:b/>
          <w:bCs/>
          <w:sz w:val="24"/>
          <w:szCs w:val="24"/>
          <w:lang w:val="en-GB"/>
        </w:rPr>
      </w:pPr>
    </w:p>
    <w:p w14:paraId="62CFF5C8" w14:textId="0A835468" w:rsidR="004E1985" w:rsidRDefault="004E1985" w:rsidP="00357C8D">
      <w:pPr>
        <w:pStyle w:val="Loendilik"/>
        <w:jc w:val="both"/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Küsimus</w:t>
      </w:r>
      <w:proofErr w:type="spellEnd"/>
      <w:r>
        <w:rPr>
          <w:b/>
          <w:bCs/>
          <w:sz w:val="24"/>
          <w:szCs w:val="24"/>
          <w:lang w:val="en-GB"/>
        </w:rPr>
        <w:t xml:space="preserve">: </w:t>
      </w:r>
      <w:proofErr w:type="spellStart"/>
      <w:r w:rsidRPr="004E1985">
        <w:rPr>
          <w:sz w:val="24"/>
          <w:szCs w:val="24"/>
          <w:lang w:val="en-GB"/>
        </w:rPr>
        <w:t>mida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teha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siis</w:t>
      </w:r>
      <w:proofErr w:type="spellEnd"/>
      <w:r w:rsidRPr="004E1985">
        <w:rPr>
          <w:sz w:val="24"/>
          <w:szCs w:val="24"/>
          <w:lang w:val="en-GB"/>
        </w:rPr>
        <w:t xml:space="preserve">, </w:t>
      </w:r>
      <w:proofErr w:type="spellStart"/>
      <w:r w:rsidRPr="004E1985">
        <w:rPr>
          <w:sz w:val="24"/>
          <w:szCs w:val="24"/>
          <w:lang w:val="en-GB"/>
        </w:rPr>
        <w:t>kui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tööandjale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ei</w:t>
      </w:r>
      <w:proofErr w:type="spellEnd"/>
      <w:r w:rsidRPr="004E1985">
        <w:rPr>
          <w:sz w:val="24"/>
          <w:szCs w:val="24"/>
          <w:lang w:val="en-GB"/>
        </w:rPr>
        <w:t xml:space="preserve"> ole </w:t>
      </w:r>
      <w:proofErr w:type="spellStart"/>
      <w:r w:rsidRPr="004E1985">
        <w:rPr>
          <w:sz w:val="24"/>
          <w:szCs w:val="24"/>
          <w:lang w:val="en-GB"/>
        </w:rPr>
        <w:t>vahendeid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lõpparve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või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koondamishüvitiste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maksmiseks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ja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ei</w:t>
      </w:r>
      <w:proofErr w:type="spellEnd"/>
      <w:r w:rsidRPr="004E1985">
        <w:rPr>
          <w:sz w:val="24"/>
          <w:szCs w:val="24"/>
          <w:lang w:val="en-GB"/>
        </w:rPr>
        <w:t xml:space="preserve"> ole </w:t>
      </w:r>
      <w:proofErr w:type="spellStart"/>
      <w:r w:rsidRPr="004E1985">
        <w:rPr>
          <w:sz w:val="24"/>
          <w:szCs w:val="24"/>
          <w:lang w:val="en-GB"/>
        </w:rPr>
        <w:t>ette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näha</w:t>
      </w:r>
      <w:proofErr w:type="spellEnd"/>
      <w:r w:rsidRPr="004E1985">
        <w:rPr>
          <w:sz w:val="24"/>
          <w:szCs w:val="24"/>
          <w:lang w:val="en-GB"/>
        </w:rPr>
        <w:t xml:space="preserve">, et </w:t>
      </w:r>
      <w:proofErr w:type="spellStart"/>
      <w:r w:rsidRPr="004E1985">
        <w:rPr>
          <w:sz w:val="24"/>
          <w:szCs w:val="24"/>
          <w:lang w:val="en-GB"/>
        </w:rPr>
        <w:t>olukord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4E1985">
        <w:rPr>
          <w:sz w:val="24"/>
          <w:szCs w:val="24"/>
          <w:lang w:val="en-GB"/>
        </w:rPr>
        <w:t>paraneb</w:t>
      </w:r>
      <w:proofErr w:type="spellEnd"/>
      <w:r w:rsidRPr="004E1985">
        <w:rPr>
          <w:sz w:val="24"/>
          <w:szCs w:val="24"/>
          <w:lang w:val="en-GB"/>
        </w:rPr>
        <w:t xml:space="preserve">  –</w:t>
      </w:r>
      <w:proofErr w:type="gram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juriidiliselt</w:t>
      </w:r>
      <w:proofErr w:type="spellEnd"/>
      <w:r w:rsidRPr="004E1985">
        <w:rPr>
          <w:sz w:val="24"/>
          <w:szCs w:val="24"/>
          <w:lang w:val="en-GB"/>
        </w:rPr>
        <w:t xml:space="preserve"> on </w:t>
      </w:r>
      <w:proofErr w:type="spellStart"/>
      <w:r w:rsidRPr="004E1985">
        <w:rPr>
          <w:sz w:val="24"/>
          <w:szCs w:val="24"/>
          <w:lang w:val="en-GB"/>
        </w:rPr>
        <w:t>siis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tegelikult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pankrotiolukord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ja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juhatus</w:t>
      </w:r>
      <w:proofErr w:type="spellEnd"/>
      <w:r w:rsidRPr="004E1985">
        <w:rPr>
          <w:sz w:val="24"/>
          <w:szCs w:val="24"/>
          <w:lang w:val="en-GB"/>
        </w:rPr>
        <w:t xml:space="preserve"> peaks </w:t>
      </w:r>
      <w:proofErr w:type="spellStart"/>
      <w:r w:rsidRPr="004E1985">
        <w:rPr>
          <w:sz w:val="24"/>
          <w:szCs w:val="24"/>
          <w:lang w:val="en-GB"/>
        </w:rPr>
        <w:t>esitama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kohtule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võlgniku</w:t>
      </w:r>
      <w:proofErr w:type="spellEnd"/>
      <w:r w:rsidRPr="004E1985">
        <w:rPr>
          <w:sz w:val="24"/>
          <w:szCs w:val="24"/>
          <w:lang w:val="en-GB"/>
        </w:rPr>
        <w:t xml:space="preserve"> </w:t>
      </w:r>
      <w:proofErr w:type="spellStart"/>
      <w:r w:rsidRPr="004E1985">
        <w:rPr>
          <w:sz w:val="24"/>
          <w:szCs w:val="24"/>
          <w:lang w:val="en-GB"/>
        </w:rPr>
        <w:t>pankrotiavalduse</w:t>
      </w:r>
      <w:proofErr w:type="spellEnd"/>
      <w:r w:rsidRPr="004E1985">
        <w:rPr>
          <w:sz w:val="24"/>
          <w:szCs w:val="24"/>
          <w:lang w:val="en-GB"/>
        </w:rPr>
        <w:t>.</w:t>
      </w:r>
    </w:p>
    <w:p w14:paraId="5D73A345" w14:textId="77777777" w:rsidR="004E1985" w:rsidRDefault="004E1985" w:rsidP="00357C8D">
      <w:pPr>
        <w:pStyle w:val="Loendilik"/>
        <w:jc w:val="both"/>
        <w:rPr>
          <w:sz w:val="24"/>
          <w:szCs w:val="24"/>
          <w:lang w:val="en-GB"/>
        </w:rPr>
      </w:pPr>
    </w:p>
    <w:p w14:paraId="1A4057D2" w14:textId="78DD50DA" w:rsidR="00264080" w:rsidRPr="00264080" w:rsidRDefault="00264080" w:rsidP="00357C8D">
      <w:pPr>
        <w:pStyle w:val="Loendilik"/>
        <w:jc w:val="both"/>
        <w:rPr>
          <w:sz w:val="24"/>
          <w:szCs w:val="24"/>
          <w:lang w:val="en-GB"/>
        </w:rPr>
      </w:pPr>
      <w:proofErr w:type="spellStart"/>
      <w:r w:rsidRPr="00264080">
        <w:rPr>
          <w:sz w:val="24"/>
          <w:szCs w:val="24"/>
          <w:lang w:val="en-GB"/>
        </w:rPr>
        <w:t>Koostas</w:t>
      </w:r>
      <w:proofErr w:type="spellEnd"/>
      <w:r w:rsidRPr="00264080">
        <w:rPr>
          <w:sz w:val="24"/>
          <w:szCs w:val="24"/>
          <w:lang w:val="en-GB"/>
        </w:rPr>
        <w:t xml:space="preserve">: Ille </w:t>
      </w:r>
      <w:proofErr w:type="spellStart"/>
      <w:r w:rsidRPr="00264080">
        <w:rPr>
          <w:sz w:val="24"/>
          <w:szCs w:val="24"/>
          <w:lang w:val="en-GB"/>
        </w:rPr>
        <w:t>Nakurt-Murumaa</w:t>
      </w:r>
      <w:proofErr w:type="spellEnd"/>
    </w:p>
    <w:sectPr w:rsidR="00264080" w:rsidRPr="00264080" w:rsidSect="0030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23E5" w14:textId="77777777" w:rsidR="003C3F91" w:rsidRDefault="003C3F91" w:rsidP="00264080">
      <w:pPr>
        <w:spacing w:after="0" w:line="240" w:lineRule="auto"/>
      </w:pPr>
      <w:r>
        <w:separator/>
      </w:r>
    </w:p>
  </w:endnote>
  <w:endnote w:type="continuationSeparator" w:id="0">
    <w:p w14:paraId="37D0547E" w14:textId="77777777" w:rsidR="003C3F91" w:rsidRDefault="003C3F91" w:rsidP="002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A6C6" w14:textId="77777777" w:rsidR="007B2A60" w:rsidRDefault="007B2A6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01D47" w14:textId="77777777" w:rsidR="007B2A60" w:rsidRDefault="007B2A6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15C8" w14:textId="77777777" w:rsidR="007B2A60" w:rsidRDefault="007B2A6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B9DA" w14:textId="77777777" w:rsidR="003C3F91" w:rsidRDefault="003C3F91" w:rsidP="00264080">
      <w:pPr>
        <w:spacing w:after="0" w:line="240" w:lineRule="auto"/>
      </w:pPr>
      <w:r>
        <w:separator/>
      </w:r>
    </w:p>
  </w:footnote>
  <w:footnote w:type="continuationSeparator" w:id="0">
    <w:p w14:paraId="3D6BBDFA" w14:textId="77777777" w:rsidR="003C3F91" w:rsidRDefault="003C3F91" w:rsidP="0026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65C2C" w14:textId="5F62A0A0" w:rsidR="00264080" w:rsidRDefault="003C3F91">
    <w:pPr>
      <w:pStyle w:val="Pis"/>
    </w:pPr>
    <w:r>
      <w:rPr>
        <w:noProof/>
      </w:rPr>
      <w:pict w14:anchorId="65B8F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13782" o:spid="_x0000_s2050" type="#_x0000_t75" style="position:absolute;margin-left:0;margin-top:0;width:451.2pt;height:170.5pt;z-index:-251657216;mso-position-horizontal:center;mso-position-horizontal-relative:margin;mso-position-vertical:center;mso-position-vertical-relative:margin" o:allowincell="f">
          <v:imagedata r:id="rId1" o:title="Tondihob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0C96" w14:textId="03BBF92C" w:rsidR="00264080" w:rsidRPr="00264080" w:rsidRDefault="003C3F91">
    <w:pPr>
      <w:pStyle w:val="Pis"/>
      <w:rPr>
        <w:i/>
        <w:iCs/>
        <w:sz w:val="20"/>
        <w:szCs w:val="20"/>
        <w:lang w:val="en-GB"/>
      </w:rPr>
    </w:pPr>
    <w:r>
      <w:rPr>
        <w:i/>
        <w:iCs/>
        <w:noProof/>
        <w:sz w:val="20"/>
        <w:szCs w:val="20"/>
        <w:lang w:val="en-GB"/>
      </w:rPr>
      <w:pict w14:anchorId="5D52C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13783" o:spid="_x0000_s2051" type="#_x0000_t75" style="position:absolute;margin-left:0;margin-top:0;width:451.2pt;height:170.5pt;z-index:-251656192;mso-position-horizontal:center;mso-position-horizontal-relative:margin;mso-position-vertical:center;mso-position-vertical-relative:margin" o:allowincell="f">
          <v:imagedata r:id="rId1" o:title="Tondihobu_logo" gain="19661f" blacklevel="22938f"/>
          <w10:wrap anchorx="margin" anchory="margin"/>
        </v:shape>
      </w:pict>
    </w:r>
    <w:r w:rsidR="00264080" w:rsidRPr="00264080">
      <w:rPr>
        <w:i/>
        <w:iCs/>
        <w:sz w:val="20"/>
        <w:szCs w:val="20"/>
        <w:lang w:val="en-GB"/>
      </w:rPr>
      <w:t>EVEA</w:t>
    </w:r>
  </w:p>
  <w:p w14:paraId="2E183D06" w14:textId="77D85940" w:rsidR="00264080" w:rsidRPr="00264080" w:rsidRDefault="00264080">
    <w:pPr>
      <w:pStyle w:val="Pis"/>
      <w:rPr>
        <w:i/>
        <w:iCs/>
        <w:sz w:val="20"/>
        <w:szCs w:val="20"/>
        <w:lang w:val="en-GB"/>
      </w:rPr>
    </w:pPr>
    <w:proofErr w:type="spellStart"/>
    <w:r w:rsidRPr="00264080">
      <w:rPr>
        <w:i/>
        <w:iCs/>
        <w:sz w:val="20"/>
        <w:szCs w:val="20"/>
        <w:lang w:val="en-GB"/>
      </w:rPr>
      <w:t>Juhend</w:t>
    </w:r>
    <w:proofErr w:type="spellEnd"/>
    <w:r w:rsidRPr="00264080">
      <w:rPr>
        <w:i/>
        <w:iCs/>
        <w:sz w:val="20"/>
        <w:szCs w:val="20"/>
        <w:lang w:val="en-GB"/>
      </w:rPr>
      <w:t xml:space="preserve"> </w:t>
    </w:r>
    <w:proofErr w:type="spellStart"/>
    <w:r w:rsidRPr="00264080">
      <w:rPr>
        <w:i/>
        <w:iCs/>
        <w:sz w:val="20"/>
        <w:szCs w:val="20"/>
        <w:lang w:val="en-GB"/>
      </w:rPr>
      <w:t>tööandjale</w:t>
    </w:r>
    <w:proofErr w:type="spellEnd"/>
  </w:p>
  <w:p w14:paraId="3E296F4D" w14:textId="5457B8FB" w:rsidR="00264080" w:rsidRDefault="00264080">
    <w:pPr>
      <w:pStyle w:val="Pis"/>
      <w:rPr>
        <w:i/>
        <w:iCs/>
        <w:sz w:val="20"/>
        <w:szCs w:val="20"/>
        <w:lang w:val="en-GB"/>
      </w:rPr>
    </w:pPr>
    <w:proofErr w:type="spellStart"/>
    <w:r w:rsidRPr="00264080">
      <w:rPr>
        <w:i/>
        <w:iCs/>
        <w:sz w:val="20"/>
        <w:szCs w:val="20"/>
        <w:lang w:val="en-GB"/>
      </w:rPr>
      <w:t>Juhendi</w:t>
    </w:r>
    <w:proofErr w:type="spellEnd"/>
    <w:r w:rsidRPr="00264080">
      <w:rPr>
        <w:i/>
        <w:iCs/>
        <w:sz w:val="20"/>
        <w:szCs w:val="20"/>
        <w:lang w:val="en-GB"/>
      </w:rPr>
      <w:t xml:space="preserve"> </w:t>
    </w:r>
    <w:proofErr w:type="spellStart"/>
    <w:r w:rsidRPr="00264080">
      <w:rPr>
        <w:i/>
        <w:iCs/>
        <w:sz w:val="20"/>
        <w:szCs w:val="20"/>
        <w:lang w:val="en-GB"/>
      </w:rPr>
      <w:t>koostas</w:t>
    </w:r>
    <w:proofErr w:type="spellEnd"/>
    <w:r w:rsidRPr="00264080">
      <w:rPr>
        <w:i/>
        <w:iCs/>
        <w:sz w:val="20"/>
        <w:szCs w:val="20"/>
        <w:lang w:val="en-GB"/>
      </w:rPr>
      <w:t xml:space="preserve"> </w:t>
    </w:r>
    <w:r>
      <w:rPr>
        <w:i/>
        <w:iCs/>
        <w:sz w:val="20"/>
        <w:szCs w:val="20"/>
        <w:lang w:val="en-GB"/>
      </w:rPr>
      <w:t xml:space="preserve">OÜ </w:t>
    </w:r>
    <w:proofErr w:type="spellStart"/>
    <w:r>
      <w:rPr>
        <w:i/>
        <w:iCs/>
        <w:sz w:val="20"/>
        <w:szCs w:val="20"/>
        <w:lang w:val="en-GB"/>
      </w:rPr>
      <w:t>Tondihobu</w:t>
    </w:r>
    <w:proofErr w:type="spellEnd"/>
    <w:r>
      <w:rPr>
        <w:i/>
        <w:iCs/>
        <w:sz w:val="20"/>
        <w:szCs w:val="20"/>
        <w:lang w:val="en-GB"/>
      </w:rPr>
      <w:t xml:space="preserve"> </w:t>
    </w:r>
    <w:r w:rsidRPr="00264080">
      <w:rPr>
        <w:i/>
        <w:iCs/>
        <w:sz w:val="20"/>
        <w:szCs w:val="20"/>
        <w:lang w:val="en-GB"/>
      </w:rPr>
      <w:t>jurist-</w:t>
    </w:r>
    <w:proofErr w:type="spellStart"/>
    <w:proofErr w:type="gramStart"/>
    <w:r w:rsidRPr="00264080">
      <w:rPr>
        <w:i/>
        <w:iCs/>
        <w:sz w:val="20"/>
        <w:szCs w:val="20"/>
        <w:lang w:val="en-GB"/>
      </w:rPr>
      <w:t>töökeskkonna</w:t>
    </w:r>
    <w:proofErr w:type="spellEnd"/>
    <w:r w:rsidRPr="00264080">
      <w:rPr>
        <w:i/>
        <w:iCs/>
        <w:sz w:val="20"/>
        <w:szCs w:val="20"/>
        <w:lang w:val="en-GB"/>
      </w:rPr>
      <w:t xml:space="preserve"> </w:t>
    </w:r>
    <w:r>
      <w:rPr>
        <w:i/>
        <w:iCs/>
        <w:sz w:val="20"/>
        <w:szCs w:val="20"/>
        <w:lang w:val="en-GB"/>
      </w:rPr>
      <w:t xml:space="preserve"> </w:t>
    </w:r>
    <w:proofErr w:type="spellStart"/>
    <w:r>
      <w:rPr>
        <w:i/>
        <w:iCs/>
        <w:sz w:val="20"/>
        <w:szCs w:val="20"/>
        <w:lang w:val="en-GB"/>
      </w:rPr>
      <w:t>k</w:t>
    </w:r>
    <w:r w:rsidRPr="00264080">
      <w:rPr>
        <w:i/>
        <w:iCs/>
        <w:sz w:val="20"/>
        <w:szCs w:val="20"/>
        <w:lang w:val="en-GB"/>
      </w:rPr>
      <w:t>onsultant</w:t>
    </w:r>
    <w:proofErr w:type="spellEnd"/>
    <w:proofErr w:type="gramEnd"/>
    <w:r w:rsidRPr="00264080">
      <w:rPr>
        <w:i/>
        <w:iCs/>
        <w:sz w:val="20"/>
        <w:szCs w:val="20"/>
        <w:lang w:val="en-GB"/>
      </w:rPr>
      <w:t xml:space="preserve">, EVEA </w:t>
    </w:r>
    <w:proofErr w:type="spellStart"/>
    <w:r w:rsidRPr="00264080">
      <w:rPr>
        <w:i/>
        <w:iCs/>
        <w:sz w:val="20"/>
        <w:szCs w:val="20"/>
        <w:lang w:val="en-GB"/>
      </w:rPr>
      <w:t>asepresident</w:t>
    </w:r>
    <w:proofErr w:type="spellEnd"/>
    <w:r w:rsidRPr="00264080">
      <w:rPr>
        <w:i/>
        <w:iCs/>
        <w:sz w:val="20"/>
        <w:szCs w:val="20"/>
        <w:lang w:val="en-GB"/>
      </w:rPr>
      <w:t xml:space="preserve">  Ille Nakurt-Murumaa</w:t>
    </w:r>
  </w:p>
  <w:p w14:paraId="5DB7ED17" w14:textId="6114A8E8" w:rsidR="00264080" w:rsidRPr="00264080" w:rsidRDefault="00264080">
    <w:pPr>
      <w:pStyle w:val="Pis"/>
      <w:rPr>
        <w:i/>
        <w:iCs/>
        <w:sz w:val="20"/>
        <w:szCs w:val="20"/>
        <w:lang w:val="en-GB"/>
      </w:rPr>
    </w:pPr>
    <w:proofErr w:type="spellStart"/>
    <w:r>
      <w:rPr>
        <w:i/>
        <w:iCs/>
        <w:sz w:val="20"/>
        <w:szCs w:val="20"/>
        <w:lang w:val="en-GB"/>
      </w:rPr>
      <w:t>Koostatud</w:t>
    </w:r>
    <w:proofErr w:type="spellEnd"/>
    <w:r>
      <w:rPr>
        <w:i/>
        <w:iCs/>
        <w:sz w:val="20"/>
        <w:szCs w:val="20"/>
        <w:lang w:val="en-GB"/>
      </w:rPr>
      <w:t>: 11.12.2020.a.</w:t>
    </w:r>
  </w:p>
  <w:p w14:paraId="40AD481A" w14:textId="77777777" w:rsidR="00264080" w:rsidRPr="00264080" w:rsidRDefault="00264080">
    <w:pPr>
      <w:pStyle w:val="Pis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5AE9" w14:textId="65DBCCE2" w:rsidR="00264080" w:rsidRDefault="003C3F91">
    <w:pPr>
      <w:pStyle w:val="Pis"/>
    </w:pPr>
    <w:r>
      <w:rPr>
        <w:noProof/>
      </w:rPr>
      <w:pict w14:anchorId="3C4FE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13781" o:spid="_x0000_s2049" type="#_x0000_t75" style="position:absolute;margin-left:0;margin-top:0;width:451.2pt;height:170.5pt;z-index:-251658240;mso-position-horizontal:center;mso-position-horizontal-relative:margin;mso-position-vertical:center;mso-position-vertical-relative:margin" o:allowincell="f">
          <v:imagedata r:id="rId1" o:title="Tondihobu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07186"/>
    <w:multiLevelType w:val="multilevel"/>
    <w:tmpl w:val="164A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750E26"/>
    <w:multiLevelType w:val="hybridMultilevel"/>
    <w:tmpl w:val="FA949B5C"/>
    <w:lvl w:ilvl="0" w:tplc="571E8AA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2897E21"/>
    <w:multiLevelType w:val="multilevel"/>
    <w:tmpl w:val="7164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17"/>
    <w:rsid w:val="00133F17"/>
    <w:rsid w:val="00264080"/>
    <w:rsid w:val="00302302"/>
    <w:rsid w:val="00357C8D"/>
    <w:rsid w:val="003C3F91"/>
    <w:rsid w:val="004E1985"/>
    <w:rsid w:val="007370AC"/>
    <w:rsid w:val="00746E96"/>
    <w:rsid w:val="007B2A60"/>
    <w:rsid w:val="0085217C"/>
    <w:rsid w:val="009F06F9"/>
    <w:rsid w:val="00A01BF1"/>
    <w:rsid w:val="00D06FDE"/>
    <w:rsid w:val="00D177F7"/>
    <w:rsid w:val="00D80299"/>
    <w:rsid w:val="00E16062"/>
    <w:rsid w:val="00EC1314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3192C8"/>
  <w15:chartTrackingRefBased/>
  <w15:docId w15:val="{FDC98358-2E4A-423B-9811-888E67A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33F1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6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64080"/>
  </w:style>
  <w:style w:type="paragraph" w:styleId="Jalus">
    <w:name w:val="footer"/>
    <w:basedOn w:val="Normaallaad"/>
    <w:link w:val="JalusMrk"/>
    <w:uiPriority w:val="99"/>
    <w:unhideWhenUsed/>
    <w:rsid w:val="0026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1035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 Nakurt-Murumaa</dc:creator>
  <cp:keywords/>
  <dc:description/>
  <cp:lastModifiedBy>Virge Haavasalu</cp:lastModifiedBy>
  <cp:revision>2</cp:revision>
  <dcterms:created xsi:type="dcterms:W3CDTF">2020-12-14T13:37:00Z</dcterms:created>
  <dcterms:modified xsi:type="dcterms:W3CDTF">2020-12-14T13:37:00Z</dcterms:modified>
</cp:coreProperties>
</file>